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DE8DC" w14:textId="77777777" w:rsidR="00161313" w:rsidRPr="00E54966" w:rsidRDefault="00161313" w:rsidP="00161313">
      <w:pPr>
        <w:tabs>
          <w:tab w:val="left" w:pos="7371"/>
        </w:tabs>
        <w:jc w:val="both"/>
        <w:rPr>
          <w:rFonts w:eastAsia="Times New Roman" w:cs="Arial"/>
          <w:lang w:eastAsia="de-AT"/>
        </w:rPr>
      </w:pPr>
      <w:bookmarkStart w:id="0" w:name="_GoBack"/>
      <w:bookmarkEnd w:id="0"/>
    </w:p>
    <w:p w14:paraId="214B344A" w14:textId="77777777" w:rsidR="00AE7698" w:rsidRDefault="00AE7698" w:rsidP="00AE7698">
      <w:pPr>
        <w:tabs>
          <w:tab w:val="left" w:pos="684"/>
        </w:tabs>
        <w:jc w:val="center"/>
        <w:rPr>
          <w:rFonts w:eastAsia="Times New Roman" w:cs="Arial"/>
          <w:b/>
          <w:sz w:val="32"/>
          <w:szCs w:val="32"/>
          <w:lang w:eastAsia="de-AT"/>
        </w:rPr>
      </w:pPr>
    </w:p>
    <w:p w14:paraId="5D21B1BB" w14:textId="77777777" w:rsidR="00AE7698" w:rsidRDefault="00AE7698" w:rsidP="00161313">
      <w:pPr>
        <w:tabs>
          <w:tab w:val="left" w:pos="684"/>
        </w:tabs>
        <w:jc w:val="both"/>
        <w:rPr>
          <w:rFonts w:eastAsia="Times New Roman" w:cs="Arial"/>
          <w:b/>
          <w:sz w:val="32"/>
          <w:szCs w:val="32"/>
          <w:lang w:eastAsia="de-AT"/>
        </w:rPr>
      </w:pPr>
    </w:p>
    <w:p w14:paraId="70AC2B45" w14:textId="77777777" w:rsidR="00E2403C" w:rsidRDefault="00E2403C" w:rsidP="00161313">
      <w:pPr>
        <w:tabs>
          <w:tab w:val="left" w:pos="684"/>
        </w:tabs>
        <w:jc w:val="both"/>
        <w:rPr>
          <w:rFonts w:eastAsia="Times New Roman" w:cs="Arial"/>
          <w:b/>
          <w:sz w:val="32"/>
          <w:szCs w:val="32"/>
          <w:lang w:eastAsia="de-AT"/>
        </w:rPr>
      </w:pPr>
    </w:p>
    <w:p w14:paraId="1804FC31" w14:textId="77777777" w:rsidR="00E2403C" w:rsidRPr="00E54966" w:rsidRDefault="00E2403C" w:rsidP="00161313">
      <w:pPr>
        <w:tabs>
          <w:tab w:val="left" w:pos="684"/>
        </w:tabs>
        <w:jc w:val="both"/>
        <w:rPr>
          <w:rFonts w:eastAsia="Times New Roman" w:cs="Arial"/>
          <w:b/>
          <w:sz w:val="32"/>
          <w:szCs w:val="32"/>
          <w:lang w:eastAsia="de-AT"/>
        </w:rPr>
      </w:pPr>
    </w:p>
    <w:p w14:paraId="124B9CAD" w14:textId="77777777" w:rsidR="00161313" w:rsidRDefault="00161313" w:rsidP="00161313">
      <w:pPr>
        <w:tabs>
          <w:tab w:val="left" w:pos="684"/>
        </w:tabs>
        <w:jc w:val="both"/>
        <w:rPr>
          <w:rFonts w:eastAsia="Times New Roman" w:cs="Arial"/>
          <w:b/>
          <w:sz w:val="32"/>
          <w:szCs w:val="32"/>
          <w:lang w:eastAsia="de-AT"/>
        </w:rPr>
      </w:pPr>
    </w:p>
    <w:p w14:paraId="79C64726" w14:textId="77777777" w:rsidR="00AE7698" w:rsidRDefault="00AE7698" w:rsidP="00161313">
      <w:pPr>
        <w:tabs>
          <w:tab w:val="left" w:pos="684"/>
        </w:tabs>
        <w:jc w:val="both"/>
        <w:rPr>
          <w:rFonts w:eastAsia="Times New Roman" w:cs="Arial"/>
          <w:b/>
          <w:sz w:val="32"/>
          <w:szCs w:val="32"/>
          <w:lang w:eastAsia="de-AT"/>
        </w:rPr>
      </w:pPr>
    </w:p>
    <w:p w14:paraId="46A486BF" w14:textId="77777777" w:rsidR="00AE7698" w:rsidRDefault="00AE7698" w:rsidP="00161313">
      <w:pPr>
        <w:tabs>
          <w:tab w:val="left" w:pos="684"/>
        </w:tabs>
        <w:jc w:val="both"/>
        <w:rPr>
          <w:rFonts w:eastAsia="Times New Roman" w:cs="Arial"/>
          <w:b/>
          <w:sz w:val="32"/>
          <w:szCs w:val="32"/>
          <w:lang w:eastAsia="de-AT"/>
        </w:rPr>
      </w:pPr>
    </w:p>
    <w:p w14:paraId="30D236AA" w14:textId="77777777" w:rsidR="00AE7698" w:rsidRPr="00E54966" w:rsidRDefault="00AE7698" w:rsidP="00161313">
      <w:pPr>
        <w:tabs>
          <w:tab w:val="left" w:pos="684"/>
        </w:tabs>
        <w:jc w:val="both"/>
        <w:rPr>
          <w:rFonts w:eastAsia="Times New Roman" w:cs="Arial"/>
          <w:b/>
          <w:sz w:val="32"/>
          <w:szCs w:val="32"/>
          <w:lang w:eastAsia="de-AT"/>
        </w:rPr>
      </w:pPr>
    </w:p>
    <w:p w14:paraId="0B87D31B" w14:textId="77777777" w:rsidR="00161313" w:rsidRDefault="00161313" w:rsidP="00161313">
      <w:pPr>
        <w:pStyle w:val="KeinLeerraum"/>
        <w:spacing w:line="276" w:lineRule="auto"/>
        <w:rPr>
          <w:rFonts w:ascii="Arial" w:eastAsia="Times New Roman" w:hAnsi="Arial" w:cs="Arial"/>
          <w:b/>
          <w:sz w:val="28"/>
          <w:lang w:eastAsia="de-AT"/>
        </w:rPr>
      </w:pPr>
    </w:p>
    <w:p w14:paraId="74BA60E3" w14:textId="77777777" w:rsidR="00161313" w:rsidRPr="00E54966" w:rsidRDefault="00161313" w:rsidP="00161313">
      <w:pPr>
        <w:pStyle w:val="KeinLeerraum"/>
        <w:spacing w:line="276" w:lineRule="auto"/>
        <w:rPr>
          <w:rFonts w:ascii="Arial" w:eastAsia="Times New Roman" w:hAnsi="Arial" w:cs="Arial"/>
          <w:b/>
          <w:sz w:val="28"/>
          <w:lang w:eastAsia="de-AT"/>
        </w:rPr>
      </w:pPr>
      <w:r w:rsidRPr="00E54966">
        <w:rPr>
          <w:rFonts w:ascii="Arial" w:eastAsia="Times New Roman" w:hAnsi="Arial" w:cs="Arial"/>
          <w:b/>
          <w:sz w:val="28"/>
          <w:lang w:eastAsia="de-AT"/>
        </w:rPr>
        <w:t>Sonderrichtlinie</w:t>
      </w:r>
      <w:r>
        <w:rPr>
          <w:rFonts w:ascii="Arial" w:eastAsia="Times New Roman" w:hAnsi="Arial" w:cs="Arial"/>
          <w:b/>
          <w:sz w:val="28"/>
          <w:lang w:eastAsia="de-AT"/>
        </w:rPr>
        <w:t xml:space="preserve"> </w:t>
      </w:r>
      <w:r w:rsidRPr="00F12C80">
        <w:rPr>
          <w:rFonts w:ascii="Arial" w:eastAsia="Times New Roman" w:hAnsi="Arial" w:cs="Arial"/>
          <w:b/>
          <w:sz w:val="28"/>
          <w:lang w:eastAsia="de-AT"/>
        </w:rPr>
        <w:t>"</w:t>
      </w:r>
      <w:r>
        <w:rPr>
          <w:rFonts w:ascii="Arial" w:eastAsia="Times New Roman" w:hAnsi="Arial" w:cs="Arial"/>
          <w:b/>
          <w:sz w:val="28"/>
          <w:lang w:eastAsia="de-AT"/>
        </w:rPr>
        <w:t>Beschäftigungsbonus</w:t>
      </w:r>
      <w:r w:rsidRPr="00F12C80">
        <w:rPr>
          <w:rFonts w:ascii="Arial" w:eastAsia="Times New Roman" w:hAnsi="Arial" w:cs="Arial"/>
          <w:b/>
          <w:sz w:val="28"/>
          <w:lang w:eastAsia="de-AT"/>
        </w:rPr>
        <w:t>"</w:t>
      </w:r>
    </w:p>
    <w:p w14:paraId="2D23D981" w14:textId="77777777" w:rsidR="00161313" w:rsidRPr="00E54966" w:rsidRDefault="00161313" w:rsidP="00161313">
      <w:pPr>
        <w:rPr>
          <w:rFonts w:cs="Arial"/>
          <w:lang w:eastAsia="de-AT"/>
        </w:rPr>
      </w:pPr>
    </w:p>
    <w:p w14:paraId="535BF936" w14:textId="77777777" w:rsidR="00912980" w:rsidRDefault="00161313" w:rsidP="00161313">
      <w:pPr>
        <w:rPr>
          <w:rFonts w:cs="Arial"/>
        </w:rPr>
      </w:pPr>
      <w:r>
        <w:rPr>
          <w:rFonts w:cs="Arial"/>
        </w:rPr>
        <w:t xml:space="preserve">des Bundesministers für </w:t>
      </w:r>
      <w:r w:rsidRPr="00E54966">
        <w:rPr>
          <w:rFonts w:cs="Arial"/>
        </w:rPr>
        <w:t>Wissenschaft, Forschung und Wirtschaft</w:t>
      </w:r>
    </w:p>
    <w:p w14:paraId="0A74742C" w14:textId="77777777" w:rsidR="00161313" w:rsidRPr="00E54966" w:rsidRDefault="00161313" w:rsidP="00161313">
      <w:pPr>
        <w:rPr>
          <w:rFonts w:cs="Arial"/>
        </w:rPr>
      </w:pPr>
      <w:r>
        <w:rPr>
          <w:rFonts w:cs="Arial"/>
        </w:rPr>
        <w:t>im Einvernehmen mit dem Bundesminister für Finanzen</w:t>
      </w:r>
      <w:r w:rsidR="00912980">
        <w:rPr>
          <w:rFonts w:cs="Arial"/>
        </w:rPr>
        <w:t xml:space="preserve"> </w:t>
      </w:r>
      <w:r>
        <w:rPr>
          <w:rFonts w:cs="Arial"/>
        </w:rPr>
        <w:t>sowie dem Bundeskanzler</w:t>
      </w:r>
      <w:r w:rsidRPr="00E54966">
        <w:rPr>
          <w:rFonts w:cs="Arial"/>
        </w:rPr>
        <w:br/>
      </w:r>
    </w:p>
    <w:p w14:paraId="30997083" w14:textId="77777777" w:rsidR="00161313" w:rsidRPr="00E54966" w:rsidRDefault="00161313" w:rsidP="00161313">
      <w:pPr>
        <w:rPr>
          <w:rFonts w:eastAsia="Times New Roman" w:cs="Arial"/>
        </w:rPr>
      </w:pPr>
    </w:p>
    <w:p w14:paraId="097E11BB" w14:textId="77777777" w:rsidR="00161313" w:rsidRPr="00E54966" w:rsidRDefault="00161313" w:rsidP="00161313">
      <w:pPr>
        <w:rPr>
          <w:rFonts w:eastAsia="Times New Roman" w:cs="Arial"/>
        </w:rPr>
      </w:pPr>
    </w:p>
    <w:p w14:paraId="447AF8FE" w14:textId="77777777" w:rsidR="00161313" w:rsidRDefault="00161313" w:rsidP="00161313">
      <w:pPr>
        <w:rPr>
          <w:rFonts w:eastAsia="Times New Roman" w:cs="Arial"/>
        </w:rPr>
      </w:pPr>
    </w:p>
    <w:p w14:paraId="3CAEFBBE" w14:textId="77777777" w:rsidR="00161313" w:rsidRDefault="00161313" w:rsidP="00161313">
      <w:pPr>
        <w:rPr>
          <w:rFonts w:eastAsia="Times New Roman" w:cs="Arial"/>
        </w:rPr>
      </w:pPr>
    </w:p>
    <w:p w14:paraId="1FFC8F34" w14:textId="77777777" w:rsidR="00161313" w:rsidRDefault="00161313" w:rsidP="00161313">
      <w:pPr>
        <w:rPr>
          <w:rFonts w:eastAsia="Times New Roman" w:cs="Arial"/>
        </w:rPr>
      </w:pPr>
    </w:p>
    <w:p w14:paraId="370E75F0" w14:textId="77777777" w:rsidR="00161313" w:rsidRDefault="00161313" w:rsidP="00161313">
      <w:pPr>
        <w:rPr>
          <w:rFonts w:eastAsia="Times New Roman" w:cs="Arial"/>
        </w:rPr>
      </w:pPr>
    </w:p>
    <w:p w14:paraId="40CF4CEF" w14:textId="77777777" w:rsidR="00161313" w:rsidRDefault="00161313" w:rsidP="00161313">
      <w:pPr>
        <w:rPr>
          <w:rFonts w:eastAsia="Times New Roman" w:cs="Arial"/>
        </w:rPr>
      </w:pPr>
    </w:p>
    <w:p w14:paraId="6BC73102" w14:textId="77777777" w:rsidR="006302AF" w:rsidRDefault="006302AF" w:rsidP="00161313">
      <w:pPr>
        <w:rPr>
          <w:rFonts w:eastAsia="Times New Roman" w:cs="Arial"/>
        </w:rPr>
      </w:pPr>
    </w:p>
    <w:p w14:paraId="53AFFECE" w14:textId="77777777" w:rsidR="006302AF" w:rsidRDefault="006302AF" w:rsidP="00161313">
      <w:pPr>
        <w:rPr>
          <w:rFonts w:eastAsia="Times New Roman" w:cs="Arial"/>
        </w:rPr>
      </w:pPr>
    </w:p>
    <w:p w14:paraId="21CF0007" w14:textId="77777777" w:rsidR="00161313" w:rsidRDefault="00161313" w:rsidP="00161313">
      <w:pPr>
        <w:rPr>
          <w:rFonts w:eastAsia="Times New Roman" w:cs="Arial"/>
        </w:rPr>
      </w:pPr>
    </w:p>
    <w:p w14:paraId="1D40C232" w14:textId="77777777" w:rsidR="00161313" w:rsidRDefault="00161313" w:rsidP="00161313">
      <w:pPr>
        <w:rPr>
          <w:rFonts w:eastAsia="Times New Roman" w:cs="Arial"/>
        </w:rPr>
      </w:pPr>
    </w:p>
    <w:p w14:paraId="5866ADBD" w14:textId="77777777" w:rsidR="00161313" w:rsidRDefault="00161313" w:rsidP="00161313">
      <w:pPr>
        <w:rPr>
          <w:rFonts w:eastAsia="Times New Roman" w:cs="Arial"/>
        </w:rPr>
      </w:pPr>
    </w:p>
    <w:p w14:paraId="762400A0" w14:textId="77777777" w:rsidR="006302AF" w:rsidRDefault="006302AF" w:rsidP="00161313">
      <w:pPr>
        <w:rPr>
          <w:rFonts w:eastAsia="Times New Roman" w:cs="Arial"/>
        </w:rPr>
      </w:pPr>
    </w:p>
    <w:p w14:paraId="5E38F994" w14:textId="77777777" w:rsidR="006302AF" w:rsidRDefault="006302AF" w:rsidP="00161313">
      <w:pPr>
        <w:rPr>
          <w:rFonts w:eastAsia="Times New Roman" w:cs="Arial"/>
        </w:rPr>
      </w:pPr>
    </w:p>
    <w:p w14:paraId="4ACB7B8E" w14:textId="77777777" w:rsidR="00161313" w:rsidRDefault="00161313" w:rsidP="00161313">
      <w:pPr>
        <w:rPr>
          <w:rFonts w:eastAsia="Times New Roman" w:cs="Arial"/>
        </w:rPr>
      </w:pPr>
    </w:p>
    <w:p w14:paraId="7B4FD9CA" w14:textId="77777777" w:rsidR="00161313" w:rsidRDefault="00161313" w:rsidP="00161313">
      <w:pPr>
        <w:rPr>
          <w:rFonts w:eastAsia="Times New Roman" w:cs="Arial"/>
        </w:rPr>
      </w:pPr>
    </w:p>
    <w:p w14:paraId="4163071B" w14:textId="77777777" w:rsidR="00161313" w:rsidRPr="00E54966" w:rsidRDefault="00161313" w:rsidP="00161313">
      <w:pPr>
        <w:rPr>
          <w:rFonts w:eastAsia="Times New Roman" w:cs="Arial"/>
        </w:rPr>
      </w:pPr>
    </w:p>
    <w:p w14:paraId="0F145FDE" w14:textId="61AFBE12" w:rsidR="00161313" w:rsidRPr="00E54966" w:rsidRDefault="00161313" w:rsidP="00161313">
      <w:pPr>
        <w:rPr>
          <w:rFonts w:eastAsia="Times New Roman" w:cs="Arial"/>
          <w:lang w:eastAsia="de-AT"/>
        </w:rPr>
      </w:pPr>
      <w:r w:rsidRPr="00E54966">
        <w:rPr>
          <w:rFonts w:eastAsia="Times New Roman" w:cs="Arial"/>
          <w:lang w:eastAsia="de-AT"/>
        </w:rPr>
        <w:t xml:space="preserve">Wien, </w:t>
      </w:r>
      <w:r w:rsidR="00896186">
        <w:rPr>
          <w:rFonts w:eastAsia="Times New Roman" w:cs="Arial"/>
          <w:lang w:eastAsia="de-AT"/>
        </w:rPr>
        <w:t>1</w:t>
      </w:r>
      <w:r w:rsidR="00104C4C">
        <w:rPr>
          <w:rFonts w:eastAsia="Times New Roman" w:cs="Arial"/>
          <w:lang w:eastAsia="de-AT"/>
        </w:rPr>
        <w:t>9</w:t>
      </w:r>
      <w:r>
        <w:rPr>
          <w:rFonts w:eastAsia="Times New Roman" w:cs="Arial"/>
          <w:lang w:eastAsia="de-AT"/>
        </w:rPr>
        <w:t>.</w:t>
      </w:r>
      <w:r w:rsidRPr="00E54966">
        <w:rPr>
          <w:rFonts w:eastAsia="Times New Roman" w:cs="Arial"/>
          <w:lang w:eastAsia="de-AT"/>
        </w:rPr>
        <w:t xml:space="preserve"> </w:t>
      </w:r>
      <w:r w:rsidR="008132F9">
        <w:rPr>
          <w:rFonts w:eastAsia="Times New Roman" w:cs="Arial"/>
          <w:lang w:eastAsia="de-AT"/>
        </w:rPr>
        <w:t xml:space="preserve">Juni </w:t>
      </w:r>
      <w:r>
        <w:rPr>
          <w:rFonts w:eastAsia="Times New Roman" w:cs="Arial"/>
          <w:lang w:eastAsia="de-AT"/>
        </w:rPr>
        <w:t>2017</w:t>
      </w:r>
    </w:p>
    <w:p w14:paraId="1BAE7EF3" w14:textId="77777777" w:rsidR="00161313" w:rsidRPr="00E54966" w:rsidRDefault="00161313" w:rsidP="00161313">
      <w:pPr>
        <w:rPr>
          <w:rFonts w:eastAsia="Times New Roman" w:cs="Arial"/>
          <w:b/>
        </w:rPr>
      </w:pPr>
    </w:p>
    <w:p w14:paraId="1048E5B4" w14:textId="77777777" w:rsidR="00161313" w:rsidRPr="00E54966" w:rsidRDefault="00161313" w:rsidP="00161313">
      <w:pPr>
        <w:rPr>
          <w:rFonts w:eastAsia="Times New Roman" w:cs="Arial"/>
        </w:rPr>
      </w:pPr>
    </w:p>
    <w:p w14:paraId="57A0F16C" w14:textId="77777777" w:rsidR="00161313" w:rsidRPr="00E54966" w:rsidRDefault="00161313" w:rsidP="00161313">
      <w:pPr>
        <w:rPr>
          <w:rFonts w:eastAsia="Times New Roman" w:cs="Arial"/>
        </w:rPr>
      </w:pPr>
    </w:p>
    <w:p w14:paraId="545A9D91" w14:textId="77777777" w:rsidR="00161313" w:rsidRPr="00E54966" w:rsidRDefault="00161313" w:rsidP="00161313">
      <w:pPr>
        <w:rPr>
          <w:rFonts w:eastAsia="Times New Roman" w:cs="Arial"/>
        </w:rPr>
      </w:pPr>
    </w:p>
    <w:p w14:paraId="335B9BA5" w14:textId="77777777" w:rsidR="00161313" w:rsidRPr="00E54966" w:rsidRDefault="00161313" w:rsidP="00161313">
      <w:pPr>
        <w:jc w:val="both"/>
        <w:rPr>
          <w:rFonts w:cs="Arial"/>
          <w:lang w:val="de-DE" w:eastAsia="de-DE"/>
        </w:rPr>
      </w:pPr>
      <w:r w:rsidRPr="00E54966">
        <w:rPr>
          <w:rFonts w:cs="Arial"/>
          <w:lang w:val="de-DE" w:eastAsia="de-DE"/>
        </w:rPr>
        <w:t>Bei der vorliegenden Richtlinie handelt es sich um eine Sonderrichtlinie auf der Grundlage der vom Bundesminister für Finanzen erlassenen "Allgemeinen Rahmenrichtlinien für die Gewährung von Förderungen aus Bundesmitteln</w:t>
      </w:r>
      <w:r>
        <w:rPr>
          <w:rFonts w:cs="Arial"/>
          <w:lang w:val="de-DE" w:eastAsia="de-DE"/>
        </w:rPr>
        <w:t>“</w:t>
      </w:r>
      <w:r w:rsidRPr="00E54966">
        <w:rPr>
          <w:rFonts w:cs="Arial"/>
          <w:lang w:val="de-DE" w:eastAsia="de-DE"/>
        </w:rPr>
        <w:t xml:space="preserve"> (ARR 2014), BGBl. II Nr.</w:t>
      </w:r>
      <w:r>
        <w:rPr>
          <w:rFonts w:cs="Arial"/>
          <w:lang w:val="de-DE" w:eastAsia="de-DE"/>
        </w:rPr>
        <w:t xml:space="preserve"> </w:t>
      </w:r>
      <w:r w:rsidRPr="00E54966">
        <w:rPr>
          <w:rFonts w:cs="Arial"/>
          <w:lang w:val="de-DE" w:eastAsia="de-DE"/>
        </w:rPr>
        <w:t>208/2014.</w:t>
      </w:r>
      <w:r w:rsidRPr="00E54966">
        <w:rPr>
          <w:rFonts w:cs="Arial"/>
          <w:lang w:val="de-DE" w:eastAsia="de-DE"/>
        </w:rPr>
        <w:br w:type="page"/>
      </w:r>
    </w:p>
    <w:sdt>
      <w:sdtPr>
        <w:rPr>
          <w:rFonts w:ascii="Arial" w:eastAsiaTheme="minorHAnsi" w:hAnsi="Arial" w:cstheme="minorBidi"/>
          <w:bCs w:val="0"/>
          <w:color w:val="auto"/>
          <w:sz w:val="22"/>
          <w:szCs w:val="22"/>
          <w:lang w:val="de-DE"/>
        </w:rPr>
        <w:id w:val="-1364048441"/>
        <w:docPartObj>
          <w:docPartGallery w:val="Table of Contents"/>
          <w:docPartUnique/>
        </w:docPartObj>
      </w:sdtPr>
      <w:sdtEndPr/>
      <w:sdtContent>
        <w:p w14:paraId="5C6EC5DB" w14:textId="77777777" w:rsidR="00161313" w:rsidRPr="00C524AF" w:rsidRDefault="00161313" w:rsidP="0084464C">
          <w:pPr>
            <w:pStyle w:val="Inhaltsverzeichnisberschrift"/>
            <w:spacing w:line="240" w:lineRule="auto"/>
            <w:rPr>
              <w:rFonts w:ascii="Arial" w:hAnsi="Arial" w:cs="Arial"/>
              <w:color w:val="auto"/>
              <w:lang w:val="de-DE"/>
            </w:rPr>
          </w:pPr>
          <w:r w:rsidRPr="00C524AF">
            <w:rPr>
              <w:rFonts w:ascii="Arial" w:hAnsi="Arial" w:cs="Arial"/>
              <w:color w:val="auto"/>
              <w:lang w:val="de-DE"/>
            </w:rPr>
            <w:t>Inhalt</w:t>
          </w:r>
        </w:p>
        <w:p w14:paraId="20A95640" w14:textId="77777777" w:rsidR="00161313" w:rsidRPr="00CB4D9F" w:rsidRDefault="00161313" w:rsidP="0084464C">
          <w:pPr>
            <w:spacing w:line="240" w:lineRule="auto"/>
            <w:rPr>
              <w:rFonts w:cs="Arial"/>
              <w:lang w:val="de-DE" w:eastAsia="de-AT"/>
            </w:rPr>
          </w:pPr>
        </w:p>
        <w:p w14:paraId="1B5E9A1D" w14:textId="32B8231F" w:rsidR="005E47B9" w:rsidRDefault="00161313" w:rsidP="005E47B9">
          <w:pPr>
            <w:pStyle w:val="Verzeichnis1"/>
            <w:rPr>
              <w:rFonts w:asciiTheme="minorHAnsi" w:eastAsiaTheme="minorEastAsia" w:hAnsiTheme="minorHAnsi"/>
              <w:b w:val="0"/>
              <w:noProof/>
              <w:lang w:val="de-DE" w:eastAsia="de-DE"/>
            </w:rPr>
          </w:pPr>
          <w:r w:rsidRPr="00E54966">
            <w:rPr>
              <w:rFonts w:cs="Arial"/>
            </w:rPr>
            <w:fldChar w:fldCharType="begin"/>
          </w:r>
          <w:r w:rsidRPr="00E54966">
            <w:rPr>
              <w:rFonts w:cs="Arial"/>
            </w:rPr>
            <w:instrText xml:space="preserve"> TOC \o "1-3" \h \z \u </w:instrText>
          </w:r>
          <w:r w:rsidRPr="00E54966">
            <w:rPr>
              <w:rFonts w:cs="Arial"/>
            </w:rPr>
            <w:fldChar w:fldCharType="separate"/>
          </w:r>
          <w:hyperlink w:anchor="_Toc484777329" w:history="1">
            <w:r w:rsidR="005E47B9" w:rsidRPr="00727E61">
              <w:rPr>
                <w:rStyle w:val="Hyperlink"/>
                <w:noProof/>
              </w:rPr>
              <w:t>1</w:t>
            </w:r>
            <w:r w:rsidR="005E47B9">
              <w:rPr>
                <w:rFonts w:asciiTheme="minorHAnsi" w:eastAsiaTheme="minorEastAsia" w:hAnsiTheme="minorHAnsi"/>
                <w:b w:val="0"/>
                <w:noProof/>
                <w:lang w:val="de-DE" w:eastAsia="de-DE"/>
              </w:rPr>
              <w:tab/>
            </w:r>
            <w:r w:rsidR="005E47B9" w:rsidRPr="00727E61">
              <w:rPr>
                <w:rStyle w:val="Hyperlink"/>
                <w:noProof/>
              </w:rPr>
              <w:t>Einleitung</w:t>
            </w:r>
            <w:r w:rsidR="005E47B9">
              <w:rPr>
                <w:noProof/>
                <w:webHidden/>
              </w:rPr>
              <w:tab/>
            </w:r>
            <w:r w:rsidR="005E47B9">
              <w:rPr>
                <w:noProof/>
                <w:webHidden/>
              </w:rPr>
              <w:fldChar w:fldCharType="begin"/>
            </w:r>
            <w:r w:rsidR="005E47B9">
              <w:rPr>
                <w:noProof/>
                <w:webHidden/>
              </w:rPr>
              <w:instrText xml:space="preserve"> PAGEREF _Toc484777329 \h </w:instrText>
            </w:r>
            <w:r w:rsidR="005E47B9">
              <w:rPr>
                <w:noProof/>
                <w:webHidden/>
              </w:rPr>
            </w:r>
            <w:r w:rsidR="005E47B9">
              <w:rPr>
                <w:noProof/>
                <w:webHidden/>
              </w:rPr>
              <w:fldChar w:fldCharType="separate"/>
            </w:r>
            <w:r w:rsidR="000E2019">
              <w:rPr>
                <w:noProof/>
                <w:webHidden/>
              </w:rPr>
              <w:t>3</w:t>
            </w:r>
            <w:r w:rsidR="005E47B9">
              <w:rPr>
                <w:noProof/>
                <w:webHidden/>
              </w:rPr>
              <w:fldChar w:fldCharType="end"/>
            </w:r>
          </w:hyperlink>
        </w:p>
        <w:p w14:paraId="174AFB3E" w14:textId="7E3D17AE" w:rsidR="005E47B9" w:rsidRDefault="00C83A74" w:rsidP="005E47B9">
          <w:pPr>
            <w:pStyle w:val="Verzeichnis1"/>
            <w:rPr>
              <w:rFonts w:asciiTheme="minorHAnsi" w:eastAsiaTheme="minorEastAsia" w:hAnsiTheme="minorHAnsi"/>
              <w:b w:val="0"/>
              <w:noProof/>
              <w:lang w:val="de-DE" w:eastAsia="de-DE"/>
            </w:rPr>
          </w:pPr>
          <w:hyperlink w:anchor="_Toc484777330" w:history="1">
            <w:r w:rsidR="005E47B9" w:rsidRPr="00727E61">
              <w:rPr>
                <w:rStyle w:val="Hyperlink"/>
                <w:noProof/>
              </w:rPr>
              <w:t>2</w:t>
            </w:r>
            <w:r w:rsidR="005E47B9">
              <w:rPr>
                <w:rFonts w:asciiTheme="minorHAnsi" w:eastAsiaTheme="minorEastAsia" w:hAnsiTheme="minorHAnsi"/>
                <w:b w:val="0"/>
                <w:noProof/>
                <w:lang w:val="de-DE" w:eastAsia="de-DE"/>
              </w:rPr>
              <w:tab/>
            </w:r>
            <w:r w:rsidR="005E47B9" w:rsidRPr="00727E61">
              <w:rPr>
                <w:rStyle w:val="Hyperlink"/>
                <w:noProof/>
              </w:rPr>
              <w:t>Abgrenzung zu anderen Programmen / Initiativen</w:t>
            </w:r>
            <w:r w:rsidR="005E47B9">
              <w:rPr>
                <w:noProof/>
                <w:webHidden/>
              </w:rPr>
              <w:tab/>
            </w:r>
            <w:r w:rsidR="005E47B9">
              <w:rPr>
                <w:noProof/>
                <w:webHidden/>
              </w:rPr>
              <w:fldChar w:fldCharType="begin"/>
            </w:r>
            <w:r w:rsidR="005E47B9">
              <w:rPr>
                <w:noProof/>
                <w:webHidden/>
              </w:rPr>
              <w:instrText xml:space="preserve"> PAGEREF _Toc484777330 \h </w:instrText>
            </w:r>
            <w:r w:rsidR="005E47B9">
              <w:rPr>
                <w:noProof/>
                <w:webHidden/>
              </w:rPr>
            </w:r>
            <w:r w:rsidR="005E47B9">
              <w:rPr>
                <w:noProof/>
                <w:webHidden/>
              </w:rPr>
              <w:fldChar w:fldCharType="separate"/>
            </w:r>
            <w:r w:rsidR="000E2019">
              <w:rPr>
                <w:noProof/>
                <w:webHidden/>
              </w:rPr>
              <w:t>3</w:t>
            </w:r>
            <w:r w:rsidR="005E47B9">
              <w:rPr>
                <w:noProof/>
                <w:webHidden/>
              </w:rPr>
              <w:fldChar w:fldCharType="end"/>
            </w:r>
          </w:hyperlink>
        </w:p>
        <w:p w14:paraId="32952F8C" w14:textId="244C7EB1" w:rsidR="005E47B9" w:rsidRDefault="00C83A74" w:rsidP="005E47B9">
          <w:pPr>
            <w:pStyle w:val="Verzeichnis1"/>
            <w:rPr>
              <w:rFonts w:asciiTheme="minorHAnsi" w:eastAsiaTheme="minorEastAsia" w:hAnsiTheme="minorHAnsi"/>
              <w:b w:val="0"/>
              <w:noProof/>
              <w:lang w:val="de-DE" w:eastAsia="de-DE"/>
            </w:rPr>
          </w:pPr>
          <w:hyperlink w:anchor="_Toc484777331" w:history="1">
            <w:r w:rsidR="005E47B9" w:rsidRPr="00727E61">
              <w:rPr>
                <w:rStyle w:val="Hyperlink"/>
                <w:noProof/>
              </w:rPr>
              <w:t>3</w:t>
            </w:r>
            <w:r w:rsidR="005E47B9">
              <w:rPr>
                <w:rFonts w:asciiTheme="minorHAnsi" w:eastAsiaTheme="minorEastAsia" w:hAnsiTheme="minorHAnsi"/>
                <w:b w:val="0"/>
                <w:noProof/>
                <w:lang w:val="de-DE" w:eastAsia="de-DE"/>
              </w:rPr>
              <w:tab/>
            </w:r>
            <w:r w:rsidR="005E47B9" w:rsidRPr="00727E61">
              <w:rPr>
                <w:rStyle w:val="Hyperlink"/>
                <w:noProof/>
              </w:rPr>
              <w:t>Rechtliche Rahmenbedingungen</w:t>
            </w:r>
            <w:r w:rsidR="005E47B9">
              <w:rPr>
                <w:noProof/>
                <w:webHidden/>
              </w:rPr>
              <w:tab/>
            </w:r>
            <w:r w:rsidR="005E47B9">
              <w:rPr>
                <w:noProof/>
                <w:webHidden/>
              </w:rPr>
              <w:fldChar w:fldCharType="begin"/>
            </w:r>
            <w:r w:rsidR="005E47B9">
              <w:rPr>
                <w:noProof/>
                <w:webHidden/>
              </w:rPr>
              <w:instrText xml:space="preserve"> PAGEREF _Toc484777331 \h </w:instrText>
            </w:r>
            <w:r w:rsidR="005E47B9">
              <w:rPr>
                <w:noProof/>
                <w:webHidden/>
              </w:rPr>
            </w:r>
            <w:r w:rsidR="005E47B9">
              <w:rPr>
                <w:noProof/>
                <w:webHidden/>
              </w:rPr>
              <w:fldChar w:fldCharType="separate"/>
            </w:r>
            <w:r w:rsidR="000E2019">
              <w:rPr>
                <w:noProof/>
                <w:webHidden/>
              </w:rPr>
              <w:t>3</w:t>
            </w:r>
            <w:r w:rsidR="005E47B9">
              <w:rPr>
                <w:noProof/>
                <w:webHidden/>
              </w:rPr>
              <w:fldChar w:fldCharType="end"/>
            </w:r>
          </w:hyperlink>
        </w:p>
        <w:p w14:paraId="204DE647" w14:textId="46C71D86" w:rsidR="005E47B9" w:rsidRDefault="00C83A74" w:rsidP="005E47B9">
          <w:pPr>
            <w:pStyle w:val="Verzeichnis2"/>
            <w:spacing w:line="240" w:lineRule="auto"/>
            <w:rPr>
              <w:rFonts w:asciiTheme="minorHAnsi" w:eastAsiaTheme="minorEastAsia" w:hAnsiTheme="minorHAnsi"/>
              <w:noProof/>
              <w:lang w:val="de-DE" w:eastAsia="de-DE"/>
            </w:rPr>
          </w:pPr>
          <w:hyperlink w:anchor="_Toc484777332" w:history="1">
            <w:r w:rsidR="005E47B9" w:rsidRPr="00727E61">
              <w:rPr>
                <w:rStyle w:val="Hyperlink"/>
                <w:noProof/>
              </w:rPr>
              <w:t>3.1</w:t>
            </w:r>
            <w:r w:rsidR="005E47B9">
              <w:rPr>
                <w:rFonts w:asciiTheme="minorHAnsi" w:eastAsiaTheme="minorEastAsia" w:hAnsiTheme="minorHAnsi"/>
                <w:noProof/>
                <w:lang w:val="de-DE" w:eastAsia="de-DE"/>
              </w:rPr>
              <w:tab/>
            </w:r>
            <w:r w:rsidR="005E47B9" w:rsidRPr="00727E61">
              <w:rPr>
                <w:rStyle w:val="Hyperlink"/>
                <w:noProof/>
              </w:rPr>
              <w:t>Nationale Rechtsgrundlagen</w:t>
            </w:r>
            <w:r w:rsidR="005E47B9">
              <w:rPr>
                <w:noProof/>
                <w:webHidden/>
              </w:rPr>
              <w:tab/>
            </w:r>
            <w:r w:rsidR="005E47B9">
              <w:rPr>
                <w:noProof/>
                <w:webHidden/>
              </w:rPr>
              <w:fldChar w:fldCharType="begin"/>
            </w:r>
            <w:r w:rsidR="005E47B9">
              <w:rPr>
                <w:noProof/>
                <w:webHidden/>
              </w:rPr>
              <w:instrText xml:space="preserve"> PAGEREF _Toc484777332 \h </w:instrText>
            </w:r>
            <w:r w:rsidR="005E47B9">
              <w:rPr>
                <w:noProof/>
                <w:webHidden/>
              </w:rPr>
            </w:r>
            <w:r w:rsidR="005E47B9">
              <w:rPr>
                <w:noProof/>
                <w:webHidden/>
              </w:rPr>
              <w:fldChar w:fldCharType="separate"/>
            </w:r>
            <w:r w:rsidR="000E2019">
              <w:rPr>
                <w:noProof/>
                <w:webHidden/>
              </w:rPr>
              <w:t>3</w:t>
            </w:r>
            <w:r w:rsidR="005E47B9">
              <w:rPr>
                <w:noProof/>
                <w:webHidden/>
              </w:rPr>
              <w:fldChar w:fldCharType="end"/>
            </w:r>
          </w:hyperlink>
        </w:p>
        <w:p w14:paraId="6787F227" w14:textId="1001914B" w:rsidR="005E47B9" w:rsidRDefault="00C83A74" w:rsidP="005E47B9">
          <w:pPr>
            <w:pStyle w:val="Verzeichnis2"/>
            <w:spacing w:line="240" w:lineRule="auto"/>
            <w:rPr>
              <w:rFonts w:asciiTheme="minorHAnsi" w:eastAsiaTheme="minorEastAsia" w:hAnsiTheme="minorHAnsi"/>
              <w:noProof/>
              <w:lang w:val="de-DE" w:eastAsia="de-DE"/>
            </w:rPr>
          </w:pPr>
          <w:hyperlink w:anchor="_Toc484777333" w:history="1">
            <w:r w:rsidR="005E47B9" w:rsidRPr="00727E61">
              <w:rPr>
                <w:rStyle w:val="Hyperlink"/>
                <w:noProof/>
              </w:rPr>
              <w:t>3.2</w:t>
            </w:r>
            <w:r w:rsidR="005E47B9">
              <w:rPr>
                <w:rFonts w:asciiTheme="minorHAnsi" w:eastAsiaTheme="minorEastAsia" w:hAnsiTheme="minorHAnsi"/>
                <w:noProof/>
                <w:lang w:val="de-DE" w:eastAsia="de-DE"/>
              </w:rPr>
              <w:tab/>
            </w:r>
            <w:r w:rsidR="005E47B9" w:rsidRPr="00727E61">
              <w:rPr>
                <w:rStyle w:val="Hyperlink"/>
                <w:noProof/>
              </w:rPr>
              <w:t>Europäische Rechtsgrundlagen</w:t>
            </w:r>
            <w:r w:rsidR="005E47B9">
              <w:rPr>
                <w:noProof/>
                <w:webHidden/>
              </w:rPr>
              <w:tab/>
            </w:r>
            <w:r w:rsidR="005E47B9">
              <w:rPr>
                <w:noProof/>
                <w:webHidden/>
              </w:rPr>
              <w:fldChar w:fldCharType="begin"/>
            </w:r>
            <w:r w:rsidR="005E47B9">
              <w:rPr>
                <w:noProof/>
                <w:webHidden/>
              </w:rPr>
              <w:instrText xml:space="preserve"> PAGEREF _Toc484777333 \h </w:instrText>
            </w:r>
            <w:r w:rsidR="005E47B9">
              <w:rPr>
                <w:noProof/>
                <w:webHidden/>
              </w:rPr>
            </w:r>
            <w:r w:rsidR="005E47B9">
              <w:rPr>
                <w:noProof/>
                <w:webHidden/>
              </w:rPr>
              <w:fldChar w:fldCharType="separate"/>
            </w:r>
            <w:r w:rsidR="000E2019">
              <w:rPr>
                <w:noProof/>
                <w:webHidden/>
              </w:rPr>
              <w:t>4</w:t>
            </w:r>
            <w:r w:rsidR="005E47B9">
              <w:rPr>
                <w:noProof/>
                <w:webHidden/>
              </w:rPr>
              <w:fldChar w:fldCharType="end"/>
            </w:r>
          </w:hyperlink>
        </w:p>
        <w:p w14:paraId="6561C37E" w14:textId="685DF867" w:rsidR="005E47B9" w:rsidRDefault="00C83A74" w:rsidP="005E47B9">
          <w:pPr>
            <w:pStyle w:val="Verzeichnis1"/>
            <w:rPr>
              <w:rFonts w:asciiTheme="minorHAnsi" w:eastAsiaTheme="minorEastAsia" w:hAnsiTheme="minorHAnsi"/>
              <w:b w:val="0"/>
              <w:noProof/>
              <w:lang w:val="de-DE" w:eastAsia="de-DE"/>
            </w:rPr>
          </w:pPr>
          <w:hyperlink w:anchor="_Toc484777334" w:history="1">
            <w:r w:rsidR="005E47B9" w:rsidRPr="00727E61">
              <w:rPr>
                <w:rStyle w:val="Hyperlink"/>
                <w:noProof/>
              </w:rPr>
              <w:t>4</w:t>
            </w:r>
            <w:r w:rsidR="005E47B9">
              <w:rPr>
                <w:rFonts w:asciiTheme="minorHAnsi" w:eastAsiaTheme="minorEastAsia" w:hAnsiTheme="minorHAnsi"/>
                <w:b w:val="0"/>
                <w:noProof/>
                <w:lang w:val="de-DE" w:eastAsia="de-DE"/>
              </w:rPr>
              <w:tab/>
            </w:r>
            <w:r w:rsidR="005E47B9" w:rsidRPr="00727E61">
              <w:rPr>
                <w:rStyle w:val="Hyperlink"/>
                <w:noProof/>
              </w:rPr>
              <w:t>Programmziele</w:t>
            </w:r>
            <w:r w:rsidR="005E47B9">
              <w:rPr>
                <w:noProof/>
                <w:webHidden/>
              </w:rPr>
              <w:tab/>
            </w:r>
            <w:r w:rsidR="005E47B9">
              <w:rPr>
                <w:noProof/>
                <w:webHidden/>
              </w:rPr>
              <w:fldChar w:fldCharType="begin"/>
            </w:r>
            <w:r w:rsidR="005E47B9">
              <w:rPr>
                <w:noProof/>
                <w:webHidden/>
              </w:rPr>
              <w:instrText xml:space="preserve"> PAGEREF _Toc484777334 \h </w:instrText>
            </w:r>
            <w:r w:rsidR="005E47B9">
              <w:rPr>
                <w:noProof/>
                <w:webHidden/>
              </w:rPr>
            </w:r>
            <w:r w:rsidR="005E47B9">
              <w:rPr>
                <w:noProof/>
                <w:webHidden/>
              </w:rPr>
              <w:fldChar w:fldCharType="separate"/>
            </w:r>
            <w:r w:rsidR="000E2019">
              <w:rPr>
                <w:noProof/>
                <w:webHidden/>
              </w:rPr>
              <w:t>4</w:t>
            </w:r>
            <w:r w:rsidR="005E47B9">
              <w:rPr>
                <w:noProof/>
                <w:webHidden/>
              </w:rPr>
              <w:fldChar w:fldCharType="end"/>
            </w:r>
          </w:hyperlink>
        </w:p>
        <w:p w14:paraId="7295A63E" w14:textId="055FE11F" w:rsidR="005E47B9" w:rsidRDefault="00C83A74" w:rsidP="005E47B9">
          <w:pPr>
            <w:pStyle w:val="Verzeichnis2"/>
            <w:spacing w:line="240" w:lineRule="auto"/>
            <w:rPr>
              <w:rFonts w:asciiTheme="minorHAnsi" w:eastAsiaTheme="minorEastAsia" w:hAnsiTheme="minorHAnsi"/>
              <w:noProof/>
              <w:lang w:val="de-DE" w:eastAsia="de-DE"/>
            </w:rPr>
          </w:pPr>
          <w:hyperlink w:anchor="_Toc484777335" w:history="1">
            <w:r w:rsidR="005E47B9" w:rsidRPr="00727E61">
              <w:rPr>
                <w:rStyle w:val="Hyperlink"/>
                <w:noProof/>
              </w:rPr>
              <w:t>4.1</w:t>
            </w:r>
            <w:r w:rsidR="005E47B9">
              <w:rPr>
                <w:rFonts w:asciiTheme="minorHAnsi" w:eastAsiaTheme="minorEastAsia" w:hAnsiTheme="minorHAnsi"/>
                <w:noProof/>
                <w:lang w:val="de-DE" w:eastAsia="de-DE"/>
              </w:rPr>
              <w:tab/>
            </w:r>
            <w:r w:rsidR="005E47B9" w:rsidRPr="00727E61">
              <w:rPr>
                <w:rStyle w:val="Hyperlink"/>
                <w:noProof/>
              </w:rPr>
              <w:t>Strategische Ziele</w:t>
            </w:r>
            <w:r w:rsidR="005E47B9">
              <w:rPr>
                <w:noProof/>
                <w:webHidden/>
              </w:rPr>
              <w:tab/>
            </w:r>
            <w:r w:rsidR="005E47B9">
              <w:rPr>
                <w:noProof/>
                <w:webHidden/>
              </w:rPr>
              <w:fldChar w:fldCharType="begin"/>
            </w:r>
            <w:r w:rsidR="005E47B9">
              <w:rPr>
                <w:noProof/>
                <w:webHidden/>
              </w:rPr>
              <w:instrText xml:space="preserve"> PAGEREF _Toc484777335 \h </w:instrText>
            </w:r>
            <w:r w:rsidR="005E47B9">
              <w:rPr>
                <w:noProof/>
                <w:webHidden/>
              </w:rPr>
            </w:r>
            <w:r w:rsidR="005E47B9">
              <w:rPr>
                <w:noProof/>
                <w:webHidden/>
              </w:rPr>
              <w:fldChar w:fldCharType="separate"/>
            </w:r>
            <w:r w:rsidR="000E2019">
              <w:rPr>
                <w:noProof/>
                <w:webHidden/>
              </w:rPr>
              <w:t>4</w:t>
            </w:r>
            <w:r w:rsidR="005E47B9">
              <w:rPr>
                <w:noProof/>
                <w:webHidden/>
              </w:rPr>
              <w:fldChar w:fldCharType="end"/>
            </w:r>
          </w:hyperlink>
        </w:p>
        <w:p w14:paraId="721780D2" w14:textId="630A8F6B" w:rsidR="005E47B9" w:rsidRDefault="00C83A74" w:rsidP="005E47B9">
          <w:pPr>
            <w:pStyle w:val="Verzeichnis2"/>
            <w:spacing w:line="240" w:lineRule="auto"/>
            <w:rPr>
              <w:rFonts w:asciiTheme="minorHAnsi" w:eastAsiaTheme="minorEastAsia" w:hAnsiTheme="minorHAnsi"/>
              <w:noProof/>
              <w:lang w:val="de-DE" w:eastAsia="de-DE"/>
            </w:rPr>
          </w:pPr>
          <w:hyperlink w:anchor="_Toc484777336" w:history="1">
            <w:r w:rsidR="005E47B9" w:rsidRPr="00727E61">
              <w:rPr>
                <w:rStyle w:val="Hyperlink"/>
                <w:noProof/>
              </w:rPr>
              <w:t>4.2</w:t>
            </w:r>
            <w:r w:rsidR="005E47B9">
              <w:rPr>
                <w:rFonts w:asciiTheme="minorHAnsi" w:eastAsiaTheme="minorEastAsia" w:hAnsiTheme="minorHAnsi"/>
                <w:noProof/>
                <w:lang w:val="de-DE" w:eastAsia="de-DE"/>
              </w:rPr>
              <w:tab/>
            </w:r>
            <w:r w:rsidR="005E47B9" w:rsidRPr="00727E61">
              <w:rPr>
                <w:rStyle w:val="Hyperlink"/>
                <w:noProof/>
              </w:rPr>
              <w:t>Operative Ziele</w:t>
            </w:r>
            <w:r w:rsidR="005E47B9">
              <w:rPr>
                <w:noProof/>
                <w:webHidden/>
              </w:rPr>
              <w:tab/>
            </w:r>
            <w:r w:rsidR="005E47B9">
              <w:rPr>
                <w:noProof/>
                <w:webHidden/>
              </w:rPr>
              <w:fldChar w:fldCharType="begin"/>
            </w:r>
            <w:r w:rsidR="005E47B9">
              <w:rPr>
                <w:noProof/>
                <w:webHidden/>
              </w:rPr>
              <w:instrText xml:space="preserve"> PAGEREF _Toc484777336 \h </w:instrText>
            </w:r>
            <w:r w:rsidR="005E47B9">
              <w:rPr>
                <w:noProof/>
                <w:webHidden/>
              </w:rPr>
            </w:r>
            <w:r w:rsidR="005E47B9">
              <w:rPr>
                <w:noProof/>
                <w:webHidden/>
              </w:rPr>
              <w:fldChar w:fldCharType="separate"/>
            </w:r>
            <w:r w:rsidR="000E2019">
              <w:rPr>
                <w:noProof/>
                <w:webHidden/>
              </w:rPr>
              <w:t>4</w:t>
            </w:r>
            <w:r w:rsidR="005E47B9">
              <w:rPr>
                <w:noProof/>
                <w:webHidden/>
              </w:rPr>
              <w:fldChar w:fldCharType="end"/>
            </w:r>
          </w:hyperlink>
        </w:p>
        <w:p w14:paraId="0AB5F280" w14:textId="002BE07B" w:rsidR="005E47B9" w:rsidRDefault="00C83A74" w:rsidP="005E47B9">
          <w:pPr>
            <w:pStyle w:val="Verzeichnis1"/>
            <w:rPr>
              <w:rFonts w:asciiTheme="minorHAnsi" w:eastAsiaTheme="minorEastAsia" w:hAnsiTheme="minorHAnsi"/>
              <w:b w:val="0"/>
              <w:noProof/>
              <w:lang w:val="de-DE" w:eastAsia="de-DE"/>
            </w:rPr>
          </w:pPr>
          <w:hyperlink w:anchor="_Toc484777337" w:history="1">
            <w:r w:rsidR="005E47B9" w:rsidRPr="00727E61">
              <w:rPr>
                <w:rStyle w:val="Hyperlink"/>
                <w:noProof/>
              </w:rPr>
              <w:t>5</w:t>
            </w:r>
            <w:r w:rsidR="005E47B9">
              <w:rPr>
                <w:rFonts w:asciiTheme="minorHAnsi" w:eastAsiaTheme="minorEastAsia" w:hAnsiTheme="minorHAnsi"/>
                <w:b w:val="0"/>
                <w:noProof/>
                <w:lang w:val="de-DE" w:eastAsia="de-DE"/>
              </w:rPr>
              <w:tab/>
            </w:r>
            <w:r w:rsidR="005E47B9" w:rsidRPr="00727E61">
              <w:rPr>
                <w:rStyle w:val="Hyperlink"/>
                <w:noProof/>
              </w:rPr>
              <w:t>Monitoring und Evaluierung</w:t>
            </w:r>
            <w:r w:rsidR="005E47B9">
              <w:rPr>
                <w:noProof/>
                <w:webHidden/>
              </w:rPr>
              <w:tab/>
            </w:r>
            <w:r w:rsidR="005E47B9">
              <w:rPr>
                <w:noProof/>
                <w:webHidden/>
              </w:rPr>
              <w:fldChar w:fldCharType="begin"/>
            </w:r>
            <w:r w:rsidR="005E47B9">
              <w:rPr>
                <w:noProof/>
                <w:webHidden/>
              </w:rPr>
              <w:instrText xml:space="preserve"> PAGEREF _Toc484777337 \h </w:instrText>
            </w:r>
            <w:r w:rsidR="005E47B9">
              <w:rPr>
                <w:noProof/>
                <w:webHidden/>
              </w:rPr>
            </w:r>
            <w:r w:rsidR="005E47B9">
              <w:rPr>
                <w:noProof/>
                <w:webHidden/>
              </w:rPr>
              <w:fldChar w:fldCharType="separate"/>
            </w:r>
            <w:r w:rsidR="000E2019">
              <w:rPr>
                <w:noProof/>
                <w:webHidden/>
              </w:rPr>
              <w:t>5</w:t>
            </w:r>
            <w:r w:rsidR="005E47B9">
              <w:rPr>
                <w:noProof/>
                <w:webHidden/>
              </w:rPr>
              <w:fldChar w:fldCharType="end"/>
            </w:r>
          </w:hyperlink>
        </w:p>
        <w:p w14:paraId="0124D5DF" w14:textId="3A107E47" w:rsidR="005E47B9" w:rsidRDefault="00C83A74" w:rsidP="005E47B9">
          <w:pPr>
            <w:pStyle w:val="Verzeichnis1"/>
            <w:rPr>
              <w:rFonts w:asciiTheme="minorHAnsi" w:eastAsiaTheme="minorEastAsia" w:hAnsiTheme="minorHAnsi"/>
              <w:b w:val="0"/>
              <w:noProof/>
              <w:lang w:val="de-DE" w:eastAsia="de-DE"/>
            </w:rPr>
          </w:pPr>
          <w:hyperlink w:anchor="_Toc484777338" w:history="1">
            <w:r w:rsidR="005E47B9" w:rsidRPr="00727E61">
              <w:rPr>
                <w:rStyle w:val="Hyperlink"/>
                <w:noProof/>
              </w:rPr>
              <w:t>6</w:t>
            </w:r>
            <w:r w:rsidR="005E47B9">
              <w:rPr>
                <w:rFonts w:asciiTheme="minorHAnsi" w:eastAsiaTheme="minorEastAsia" w:hAnsiTheme="minorHAnsi"/>
                <w:b w:val="0"/>
                <w:noProof/>
                <w:lang w:val="de-DE" w:eastAsia="de-DE"/>
              </w:rPr>
              <w:tab/>
            </w:r>
            <w:r w:rsidR="005E47B9" w:rsidRPr="00727E61">
              <w:rPr>
                <w:rStyle w:val="Hyperlink"/>
                <w:noProof/>
              </w:rPr>
              <w:t>Förderung</w:t>
            </w:r>
            <w:r w:rsidR="005E47B9">
              <w:rPr>
                <w:noProof/>
                <w:webHidden/>
              </w:rPr>
              <w:tab/>
            </w:r>
            <w:r w:rsidR="005E47B9">
              <w:rPr>
                <w:noProof/>
                <w:webHidden/>
              </w:rPr>
              <w:fldChar w:fldCharType="begin"/>
            </w:r>
            <w:r w:rsidR="005E47B9">
              <w:rPr>
                <w:noProof/>
                <w:webHidden/>
              </w:rPr>
              <w:instrText xml:space="preserve"> PAGEREF _Toc484777338 \h </w:instrText>
            </w:r>
            <w:r w:rsidR="005E47B9">
              <w:rPr>
                <w:noProof/>
                <w:webHidden/>
              </w:rPr>
            </w:r>
            <w:r w:rsidR="005E47B9">
              <w:rPr>
                <w:noProof/>
                <w:webHidden/>
              </w:rPr>
              <w:fldChar w:fldCharType="separate"/>
            </w:r>
            <w:r w:rsidR="000E2019">
              <w:rPr>
                <w:noProof/>
                <w:webHidden/>
              </w:rPr>
              <w:t>6</w:t>
            </w:r>
            <w:r w:rsidR="005E47B9">
              <w:rPr>
                <w:noProof/>
                <w:webHidden/>
              </w:rPr>
              <w:fldChar w:fldCharType="end"/>
            </w:r>
          </w:hyperlink>
        </w:p>
        <w:p w14:paraId="7D2D766B" w14:textId="33C48014" w:rsidR="005E47B9" w:rsidRDefault="00C83A74" w:rsidP="005E47B9">
          <w:pPr>
            <w:pStyle w:val="Verzeichnis2"/>
            <w:spacing w:line="240" w:lineRule="auto"/>
            <w:rPr>
              <w:rFonts w:asciiTheme="minorHAnsi" w:eastAsiaTheme="minorEastAsia" w:hAnsiTheme="minorHAnsi"/>
              <w:noProof/>
              <w:lang w:val="de-DE" w:eastAsia="de-DE"/>
            </w:rPr>
          </w:pPr>
          <w:hyperlink w:anchor="_Toc484777339" w:history="1">
            <w:r w:rsidR="005E47B9" w:rsidRPr="00727E61">
              <w:rPr>
                <w:rStyle w:val="Hyperlink"/>
                <w:rFonts w:eastAsia="Times New Roman"/>
                <w:noProof/>
              </w:rPr>
              <w:t>6.1</w:t>
            </w:r>
            <w:r w:rsidR="005E47B9">
              <w:rPr>
                <w:rFonts w:asciiTheme="minorHAnsi" w:eastAsiaTheme="minorEastAsia" w:hAnsiTheme="minorHAnsi"/>
                <w:noProof/>
                <w:lang w:val="de-DE" w:eastAsia="de-DE"/>
              </w:rPr>
              <w:tab/>
            </w:r>
            <w:r w:rsidR="005E47B9" w:rsidRPr="00727E61">
              <w:rPr>
                <w:rStyle w:val="Hyperlink"/>
                <w:noProof/>
              </w:rPr>
              <w:t>Förderungsgegenstand</w:t>
            </w:r>
            <w:r w:rsidR="005E47B9">
              <w:rPr>
                <w:noProof/>
                <w:webHidden/>
              </w:rPr>
              <w:tab/>
            </w:r>
            <w:r w:rsidR="005E47B9">
              <w:rPr>
                <w:noProof/>
                <w:webHidden/>
              </w:rPr>
              <w:fldChar w:fldCharType="begin"/>
            </w:r>
            <w:r w:rsidR="005E47B9">
              <w:rPr>
                <w:noProof/>
                <w:webHidden/>
              </w:rPr>
              <w:instrText xml:space="preserve"> PAGEREF _Toc484777339 \h </w:instrText>
            </w:r>
            <w:r w:rsidR="005E47B9">
              <w:rPr>
                <w:noProof/>
                <w:webHidden/>
              </w:rPr>
            </w:r>
            <w:r w:rsidR="005E47B9">
              <w:rPr>
                <w:noProof/>
                <w:webHidden/>
              </w:rPr>
              <w:fldChar w:fldCharType="separate"/>
            </w:r>
            <w:r w:rsidR="000E2019">
              <w:rPr>
                <w:noProof/>
                <w:webHidden/>
              </w:rPr>
              <w:t>6</w:t>
            </w:r>
            <w:r w:rsidR="005E47B9">
              <w:rPr>
                <w:noProof/>
                <w:webHidden/>
              </w:rPr>
              <w:fldChar w:fldCharType="end"/>
            </w:r>
          </w:hyperlink>
        </w:p>
        <w:p w14:paraId="5424DFBB" w14:textId="005003D0" w:rsidR="005E47B9" w:rsidRDefault="00C83A74" w:rsidP="005E47B9">
          <w:pPr>
            <w:pStyle w:val="Verzeichnis3"/>
            <w:tabs>
              <w:tab w:val="left" w:pos="1320"/>
              <w:tab w:val="right" w:leader="dot" w:pos="9063"/>
            </w:tabs>
            <w:spacing w:line="240" w:lineRule="auto"/>
            <w:rPr>
              <w:rFonts w:asciiTheme="minorHAnsi" w:eastAsiaTheme="minorEastAsia" w:hAnsiTheme="minorHAnsi"/>
              <w:noProof/>
              <w:lang w:val="de-DE" w:eastAsia="de-DE"/>
            </w:rPr>
          </w:pPr>
          <w:hyperlink w:anchor="_Toc484777340" w:history="1">
            <w:r w:rsidR="005E47B9" w:rsidRPr="00727E61">
              <w:rPr>
                <w:rStyle w:val="Hyperlink"/>
                <w:rFonts w:eastAsia="Times New Roman"/>
                <w:noProof/>
              </w:rPr>
              <w:t>6.1.1</w:t>
            </w:r>
            <w:r w:rsidR="005E47B9">
              <w:rPr>
                <w:rFonts w:asciiTheme="minorHAnsi" w:eastAsiaTheme="minorEastAsia" w:hAnsiTheme="minorHAnsi"/>
                <w:noProof/>
                <w:lang w:val="de-DE" w:eastAsia="de-DE"/>
              </w:rPr>
              <w:tab/>
            </w:r>
            <w:r w:rsidR="005E47B9" w:rsidRPr="00727E61">
              <w:rPr>
                <w:rStyle w:val="Hyperlink"/>
                <w:rFonts w:eastAsia="Times New Roman"/>
                <w:noProof/>
              </w:rPr>
              <w:t>Förderungsfähige Arbeitsverhältnisse</w:t>
            </w:r>
            <w:r w:rsidR="005E47B9">
              <w:rPr>
                <w:noProof/>
                <w:webHidden/>
              </w:rPr>
              <w:tab/>
            </w:r>
            <w:r w:rsidR="005E47B9">
              <w:rPr>
                <w:noProof/>
                <w:webHidden/>
              </w:rPr>
              <w:fldChar w:fldCharType="begin"/>
            </w:r>
            <w:r w:rsidR="005E47B9">
              <w:rPr>
                <w:noProof/>
                <w:webHidden/>
              </w:rPr>
              <w:instrText xml:space="preserve"> PAGEREF _Toc484777340 \h </w:instrText>
            </w:r>
            <w:r w:rsidR="005E47B9">
              <w:rPr>
                <w:noProof/>
                <w:webHidden/>
              </w:rPr>
            </w:r>
            <w:r w:rsidR="005E47B9">
              <w:rPr>
                <w:noProof/>
                <w:webHidden/>
              </w:rPr>
              <w:fldChar w:fldCharType="separate"/>
            </w:r>
            <w:r w:rsidR="000E2019">
              <w:rPr>
                <w:noProof/>
                <w:webHidden/>
              </w:rPr>
              <w:t>6</w:t>
            </w:r>
            <w:r w:rsidR="005E47B9">
              <w:rPr>
                <w:noProof/>
                <w:webHidden/>
              </w:rPr>
              <w:fldChar w:fldCharType="end"/>
            </w:r>
          </w:hyperlink>
        </w:p>
        <w:p w14:paraId="25A7EDDD" w14:textId="0D5515F6" w:rsidR="005E47B9" w:rsidRDefault="00C83A74" w:rsidP="005E47B9">
          <w:pPr>
            <w:pStyle w:val="Verzeichnis3"/>
            <w:tabs>
              <w:tab w:val="left" w:pos="1320"/>
              <w:tab w:val="right" w:leader="dot" w:pos="9063"/>
            </w:tabs>
            <w:spacing w:line="240" w:lineRule="auto"/>
            <w:rPr>
              <w:rFonts w:asciiTheme="minorHAnsi" w:eastAsiaTheme="minorEastAsia" w:hAnsiTheme="minorHAnsi"/>
              <w:noProof/>
              <w:lang w:val="de-DE" w:eastAsia="de-DE"/>
            </w:rPr>
          </w:pPr>
          <w:hyperlink w:anchor="_Toc484777341" w:history="1">
            <w:r w:rsidR="005E47B9" w:rsidRPr="00727E61">
              <w:rPr>
                <w:rStyle w:val="Hyperlink"/>
                <w:rFonts w:eastAsia="Times New Roman"/>
                <w:noProof/>
              </w:rPr>
              <w:t>6.1.2</w:t>
            </w:r>
            <w:r w:rsidR="005E47B9">
              <w:rPr>
                <w:rFonts w:asciiTheme="minorHAnsi" w:eastAsiaTheme="minorEastAsia" w:hAnsiTheme="minorHAnsi"/>
                <w:noProof/>
                <w:lang w:val="de-DE" w:eastAsia="de-DE"/>
              </w:rPr>
              <w:tab/>
            </w:r>
            <w:r w:rsidR="005E47B9" w:rsidRPr="00727E61">
              <w:rPr>
                <w:rStyle w:val="Hyperlink"/>
                <w:rFonts w:eastAsia="Times New Roman"/>
                <w:noProof/>
              </w:rPr>
              <w:t>Zusätzliche Arbeitsverhältnisse</w:t>
            </w:r>
            <w:r w:rsidR="005E47B9">
              <w:rPr>
                <w:noProof/>
                <w:webHidden/>
              </w:rPr>
              <w:tab/>
            </w:r>
            <w:r w:rsidR="005E47B9">
              <w:rPr>
                <w:noProof/>
                <w:webHidden/>
              </w:rPr>
              <w:fldChar w:fldCharType="begin"/>
            </w:r>
            <w:r w:rsidR="005E47B9">
              <w:rPr>
                <w:noProof/>
                <w:webHidden/>
              </w:rPr>
              <w:instrText xml:space="preserve"> PAGEREF _Toc484777341 \h </w:instrText>
            </w:r>
            <w:r w:rsidR="005E47B9">
              <w:rPr>
                <w:noProof/>
                <w:webHidden/>
              </w:rPr>
            </w:r>
            <w:r w:rsidR="005E47B9">
              <w:rPr>
                <w:noProof/>
                <w:webHidden/>
              </w:rPr>
              <w:fldChar w:fldCharType="separate"/>
            </w:r>
            <w:r w:rsidR="000E2019">
              <w:rPr>
                <w:noProof/>
                <w:webHidden/>
              </w:rPr>
              <w:t>7</w:t>
            </w:r>
            <w:r w:rsidR="005E47B9">
              <w:rPr>
                <w:noProof/>
                <w:webHidden/>
              </w:rPr>
              <w:fldChar w:fldCharType="end"/>
            </w:r>
          </w:hyperlink>
        </w:p>
        <w:p w14:paraId="365D0476" w14:textId="4CA270BD" w:rsidR="005E47B9" w:rsidRDefault="00C83A74" w:rsidP="005E47B9">
          <w:pPr>
            <w:pStyle w:val="Verzeichnis2"/>
            <w:spacing w:line="240" w:lineRule="auto"/>
            <w:rPr>
              <w:rFonts w:asciiTheme="minorHAnsi" w:eastAsiaTheme="minorEastAsia" w:hAnsiTheme="minorHAnsi"/>
              <w:noProof/>
              <w:lang w:val="de-DE" w:eastAsia="de-DE"/>
            </w:rPr>
          </w:pPr>
          <w:hyperlink w:anchor="_Toc484777342" w:history="1">
            <w:r w:rsidR="005E47B9" w:rsidRPr="00727E61">
              <w:rPr>
                <w:rStyle w:val="Hyperlink"/>
                <w:noProof/>
              </w:rPr>
              <w:t>6.2</w:t>
            </w:r>
            <w:r w:rsidR="005E47B9">
              <w:rPr>
                <w:rFonts w:asciiTheme="minorHAnsi" w:eastAsiaTheme="minorEastAsia" w:hAnsiTheme="minorHAnsi"/>
                <w:noProof/>
                <w:lang w:val="de-DE" w:eastAsia="de-DE"/>
              </w:rPr>
              <w:tab/>
            </w:r>
            <w:r w:rsidR="005E47B9" w:rsidRPr="00727E61">
              <w:rPr>
                <w:rStyle w:val="Hyperlink"/>
                <w:noProof/>
              </w:rPr>
              <w:t>Förderungswerberin bzw. Förderungswerber</w:t>
            </w:r>
            <w:r w:rsidR="005E47B9">
              <w:rPr>
                <w:noProof/>
                <w:webHidden/>
              </w:rPr>
              <w:tab/>
            </w:r>
            <w:r w:rsidR="005E47B9">
              <w:rPr>
                <w:noProof/>
                <w:webHidden/>
              </w:rPr>
              <w:fldChar w:fldCharType="begin"/>
            </w:r>
            <w:r w:rsidR="005E47B9">
              <w:rPr>
                <w:noProof/>
                <w:webHidden/>
              </w:rPr>
              <w:instrText xml:space="preserve"> PAGEREF _Toc484777342 \h </w:instrText>
            </w:r>
            <w:r w:rsidR="005E47B9">
              <w:rPr>
                <w:noProof/>
                <w:webHidden/>
              </w:rPr>
            </w:r>
            <w:r w:rsidR="005E47B9">
              <w:rPr>
                <w:noProof/>
                <w:webHidden/>
              </w:rPr>
              <w:fldChar w:fldCharType="separate"/>
            </w:r>
            <w:r w:rsidR="000E2019">
              <w:rPr>
                <w:noProof/>
                <w:webHidden/>
              </w:rPr>
              <w:t>8</w:t>
            </w:r>
            <w:r w:rsidR="005E47B9">
              <w:rPr>
                <w:noProof/>
                <w:webHidden/>
              </w:rPr>
              <w:fldChar w:fldCharType="end"/>
            </w:r>
          </w:hyperlink>
        </w:p>
        <w:p w14:paraId="29810028" w14:textId="3F8560D3" w:rsidR="005E47B9" w:rsidRDefault="00C83A74" w:rsidP="005E47B9">
          <w:pPr>
            <w:pStyle w:val="Verzeichnis3"/>
            <w:tabs>
              <w:tab w:val="left" w:pos="1320"/>
              <w:tab w:val="right" w:leader="dot" w:pos="9063"/>
            </w:tabs>
            <w:spacing w:line="240" w:lineRule="auto"/>
            <w:rPr>
              <w:rFonts w:asciiTheme="minorHAnsi" w:eastAsiaTheme="minorEastAsia" w:hAnsiTheme="minorHAnsi"/>
              <w:noProof/>
              <w:lang w:val="de-DE" w:eastAsia="de-DE"/>
            </w:rPr>
          </w:pPr>
          <w:hyperlink w:anchor="_Toc484777343" w:history="1">
            <w:r w:rsidR="005E47B9" w:rsidRPr="00727E61">
              <w:rPr>
                <w:rStyle w:val="Hyperlink"/>
                <w:rFonts w:eastAsia="Times New Roman"/>
                <w:noProof/>
              </w:rPr>
              <w:t>6.2.1</w:t>
            </w:r>
            <w:r w:rsidR="005E47B9">
              <w:rPr>
                <w:rFonts w:asciiTheme="minorHAnsi" w:eastAsiaTheme="minorEastAsia" w:hAnsiTheme="minorHAnsi"/>
                <w:noProof/>
                <w:lang w:val="de-DE" w:eastAsia="de-DE"/>
              </w:rPr>
              <w:tab/>
            </w:r>
            <w:r w:rsidR="005E47B9" w:rsidRPr="00727E61">
              <w:rPr>
                <w:rStyle w:val="Hyperlink"/>
                <w:rFonts w:eastAsia="Times New Roman"/>
                <w:noProof/>
              </w:rPr>
              <w:t>Ausschlusskriterien</w:t>
            </w:r>
            <w:r w:rsidR="005E47B9">
              <w:rPr>
                <w:noProof/>
                <w:webHidden/>
              </w:rPr>
              <w:tab/>
            </w:r>
            <w:r w:rsidR="005E47B9">
              <w:rPr>
                <w:noProof/>
                <w:webHidden/>
              </w:rPr>
              <w:fldChar w:fldCharType="begin"/>
            </w:r>
            <w:r w:rsidR="005E47B9">
              <w:rPr>
                <w:noProof/>
                <w:webHidden/>
              </w:rPr>
              <w:instrText xml:space="preserve"> PAGEREF _Toc484777343 \h </w:instrText>
            </w:r>
            <w:r w:rsidR="005E47B9">
              <w:rPr>
                <w:noProof/>
                <w:webHidden/>
              </w:rPr>
            </w:r>
            <w:r w:rsidR="005E47B9">
              <w:rPr>
                <w:noProof/>
                <w:webHidden/>
              </w:rPr>
              <w:fldChar w:fldCharType="separate"/>
            </w:r>
            <w:r w:rsidR="000E2019">
              <w:rPr>
                <w:noProof/>
                <w:webHidden/>
              </w:rPr>
              <w:t>8</w:t>
            </w:r>
            <w:r w:rsidR="005E47B9">
              <w:rPr>
                <w:noProof/>
                <w:webHidden/>
              </w:rPr>
              <w:fldChar w:fldCharType="end"/>
            </w:r>
          </w:hyperlink>
        </w:p>
        <w:p w14:paraId="54EFB77A" w14:textId="0B620EF1" w:rsidR="005E47B9" w:rsidRDefault="00C83A74" w:rsidP="005E47B9">
          <w:pPr>
            <w:pStyle w:val="Verzeichnis2"/>
            <w:spacing w:line="240" w:lineRule="auto"/>
            <w:rPr>
              <w:rFonts w:asciiTheme="minorHAnsi" w:eastAsiaTheme="minorEastAsia" w:hAnsiTheme="minorHAnsi"/>
              <w:noProof/>
              <w:lang w:val="de-DE" w:eastAsia="de-DE"/>
            </w:rPr>
          </w:pPr>
          <w:hyperlink w:anchor="_Toc484777344" w:history="1">
            <w:r w:rsidR="005E47B9" w:rsidRPr="00727E61">
              <w:rPr>
                <w:rStyle w:val="Hyperlink"/>
                <w:noProof/>
              </w:rPr>
              <w:t>6.3</w:t>
            </w:r>
            <w:r w:rsidR="005E47B9">
              <w:rPr>
                <w:rFonts w:asciiTheme="minorHAnsi" w:eastAsiaTheme="minorEastAsia" w:hAnsiTheme="minorHAnsi"/>
                <w:noProof/>
                <w:lang w:val="de-DE" w:eastAsia="de-DE"/>
              </w:rPr>
              <w:tab/>
            </w:r>
            <w:r w:rsidR="005E47B9" w:rsidRPr="00727E61">
              <w:rPr>
                <w:rStyle w:val="Hyperlink"/>
                <w:noProof/>
              </w:rPr>
              <w:t>Förderungsfähige Kosten</w:t>
            </w:r>
            <w:r w:rsidR="005E47B9">
              <w:rPr>
                <w:noProof/>
                <w:webHidden/>
              </w:rPr>
              <w:tab/>
            </w:r>
            <w:r w:rsidR="005E47B9">
              <w:rPr>
                <w:noProof/>
                <w:webHidden/>
              </w:rPr>
              <w:fldChar w:fldCharType="begin"/>
            </w:r>
            <w:r w:rsidR="005E47B9">
              <w:rPr>
                <w:noProof/>
                <w:webHidden/>
              </w:rPr>
              <w:instrText xml:space="preserve"> PAGEREF _Toc484777344 \h </w:instrText>
            </w:r>
            <w:r w:rsidR="005E47B9">
              <w:rPr>
                <w:noProof/>
                <w:webHidden/>
              </w:rPr>
            </w:r>
            <w:r w:rsidR="005E47B9">
              <w:rPr>
                <w:noProof/>
                <w:webHidden/>
              </w:rPr>
              <w:fldChar w:fldCharType="separate"/>
            </w:r>
            <w:r w:rsidR="000E2019">
              <w:rPr>
                <w:noProof/>
                <w:webHidden/>
              </w:rPr>
              <w:t>9</w:t>
            </w:r>
            <w:r w:rsidR="005E47B9">
              <w:rPr>
                <w:noProof/>
                <w:webHidden/>
              </w:rPr>
              <w:fldChar w:fldCharType="end"/>
            </w:r>
          </w:hyperlink>
        </w:p>
        <w:p w14:paraId="0B5E9EF6" w14:textId="0081D076" w:rsidR="005E47B9" w:rsidRDefault="00C83A74" w:rsidP="005E47B9">
          <w:pPr>
            <w:pStyle w:val="Verzeichnis2"/>
            <w:spacing w:line="240" w:lineRule="auto"/>
            <w:rPr>
              <w:rFonts w:asciiTheme="minorHAnsi" w:eastAsiaTheme="minorEastAsia" w:hAnsiTheme="minorHAnsi"/>
              <w:noProof/>
              <w:lang w:val="de-DE" w:eastAsia="de-DE"/>
            </w:rPr>
          </w:pPr>
          <w:hyperlink w:anchor="_Toc484777345" w:history="1">
            <w:r w:rsidR="005E47B9" w:rsidRPr="00727E61">
              <w:rPr>
                <w:rStyle w:val="Hyperlink"/>
                <w:noProof/>
              </w:rPr>
              <w:t>6.4</w:t>
            </w:r>
            <w:r w:rsidR="005E47B9">
              <w:rPr>
                <w:rFonts w:asciiTheme="minorHAnsi" w:eastAsiaTheme="minorEastAsia" w:hAnsiTheme="minorHAnsi"/>
                <w:noProof/>
                <w:lang w:val="de-DE" w:eastAsia="de-DE"/>
              </w:rPr>
              <w:tab/>
            </w:r>
            <w:r w:rsidR="005E47B9" w:rsidRPr="00727E61">
              <w:rPr>
                <w:rStyle w:val="Hyperlink"/>
                <w:noProof/>
              </w:rPr>
              <w:t>Nicht förderungsfähige Kosten</w:t>
            </w:r>
            <w:r w:rsidR="005E47B9">
              <w:rPr>
                <w:noProof/>
                <w:webHidden/>
              </w:rPr>
              <w:tab/>
            </w:r>
            <w:r w:rsidR="005E47B9">
              <w:rPr>
                <w:noProof/>
                <w:webHidden/>
              </w:rPr>
              <w:fldChar w:fldCharType="begin"/>
            </w:r>
            <w:r w:rsidR="005E47B9">
              <w:rPr>
                <w:noProof/>
                <w:webHidden/>
              </w:rPr>
              <w:instrText xml:space="preserve"> PAGEREF _Toc484777345 \h </w:instrText>
            </w:r>
            <w:r w:rsidR="005E47B9">
              <w:rPr>
                <w:noProof/>
                <w:webHidden/>
              </w:rPr>
            </w:r>
            <w:r w:rsidR="005E47B9">
              <w:rPr>
                <w:noProof/>
                <w:webHidden/>
              </w:rPr>
              <w:fldChar w:fldCharType="separate"/>
            </w:r>
            <w:r w:rsidR="000E2019">
              <w:rPr>
                <w:noProof/>
                <w:webHidden/>
              </w:rPr>
              <w:t>10</w:t>
            </w:r>
            <w:r w:rsidR="005E47B9">
              <w:rPr>
                <w:noProof/>
                <w:webHidden/>
              </w:rPr>
              <w:fldChar w:fldCharType="end"/>
            </w:r>
          </w:hyperlink>
        </w:p>
        <w:p w14:paraId="4804FC76" w14:textId="6431AB62" w:rsidR="005E47B9" w:rsidRDefault="00C83A74" w:rsidP="005E47B9">
          <w:pPr>
            <w:pStyle w:val="Verzeichnis2"/>
            <w:spacing w:line="240" w:lineRule="auto"/>
            <w:rPr>
              <w:rFonts w:asciiTheme="minorHAnsi" w:eastAsiaTheme="minorEastAsia" w:hAnsiTheme="minorHAnsi"/>
              <w:noProof/>
              <w:lang w:val="de-DE" w:eastAsia="de-DE"/>
            </w:rPr>
          </w:pPr>
          <w:hyperlink w:anchor="_Toc484777346" w:history="1">
            <w:r w:rsidR="005E47B9" w:rsidRPr="00727E61">
              <w:rPr>
                <w:rStyle w:val="Hyperlink"/>
                <w:noProof/>
              </w:rPr>
              <w:t>6.5</w:t>
            </w:r>
            <w:r w:rsidR="005E47B9">
              <w:rPr>
                <w:rFonts w:asciiTheme="minorHAnsi" w:eastAsiaTheme="minorEastAsia" w:hAnsiTheme="minorHAnsi"/>
                <w:noProof/>
                <w:lang w:val="de-DE" w:eastAsia="de-DE"/>
              </w:rPr>
              <w:tab/>
            </w:r>
            <w:r w:rsidR="005E47B9" w:rsidRPr="00727E61">
              <w:rPr>
                <w:rStyle w:val="Hyperlink"/>
                <w:noProof/>
              </w:rPr>
              <w:t>Förderungsart</w:t>
            </w:r>
            <w:r w:rsidR="005E47B9">
              <w:rPr>
                <w:noProof/>
                <w:webHidden/>
              </w:rPr>
              <w:tab/>
            </w:r>
            <w:r w:rsidR="005E47B9">
              <w:rPr>
                <w:noProof/>
                <w:webHidden/>
              </w:rPr>
              <w:fldChar w:fldCharType="begin"/>
            </w:r>
            <w:r w:rsidR="005E47B9">
              <w:rPr>
                <w:noProof/>
                <w:webHidden/>
              </w:rPr>
              <w:instrText xml:space="preserve"> PAGEREF _Toc484777346 \h </w:instrText>
            </w:r>
            <w:r w:rsidR="005E47B9">
              <w:rPr>
                <w:noProof/>
                <w:webHidden/>
              </w:rPr>
            </w:r>
            <w:r w:rsidR="005E47B9">
              <w:rPr>
                <w:noProof/>
                <w:webHidden/>
              </w:rPr>
              <w:fldChar w:fldCharType="separate"/>
            </w:r>
            <w:r w:rsidR="000E2019">
              <w:rPr>
                <w:noProof/>
                <w:webHidden/>
              </w:rPr>
              <w:t>10</w:t>
            </w:r>
            <w:r w:rsidR="005E47B9">
              <w:rPr>
                <w:noProof/>
                <w:webHidden/>
              </w:rPr>
              <w:fldChar w:fldCharType="end"/>
            </w:r>
          </w:hyperlink>
        </w:p>
        <w:p w14:paraId="02562472" w14:textId="761E93E8" w:rsidR="005E47B9" w:rsidRDefault="00C83A74" w:rsidP="005E47B9">
          <w:pPr>
            <w:pStyle w:val="Verzeichnis2"/>
            <w:spacing w:line="240" w:lineRule="auto"/>
            <w:rPr>
              <w:rFonts w:asciiTheme="minorHAnsi" w:eastAsiaTheme="minorEastAsia" w:hAnsiTheme="minorHAnsi"/>
              <w:noProof/>
              <w:lang w:val="de-DE" w:eastAsia="de-DE"/>
            </w:rPr>
          </w:pPr>
          <w:hyperlink w:anchor="_Toc484777347" w:history="1">
            <w:r w:rsidR="005E47B9" w:rsidRPr="00727E61">
              <w:rPr>
                <w:rStyle w:val="Hyperlink"/>
                <w:noProof/>
              </w:rPr>
              <w:t>6.6</w:t>
            </w:r>
            <w:r w:rsidR="005E47B9">
              <w:rPr>
                <w:rFonts w:asciiTheme="minorHAnsi" w:eastAsiaTheme="minorEastAsia" w:hAnsiTheme="minorHAnsi"/>
                <w:noProof/>
                <w:lang w:val="de-DE" w:eastAsia="de-DE"/>
              </w:rPr>
              <w:tab/>
            </w:r>
            <w:r w:rsidR="005E47B9" w:rsidRPr="00727E61">
              <w:rPr>
                <w:rStyle w:val="Hyperlink"/>
                <w:noProof/>
              </w:rPr>
              <w:t>Förderungslaufzeit</w:t>
            </w:r>
            <w:r w:rsidR="005E47B9">
              <w:rPr>
                <w:noProof/>
                <w:webHidden/>
              </w:rPr>
              <w:tab/>
            </w:r>
            <w:r w:rsidR="005E47B9">
              <w:rPr>
                <w:noProof/>
                <w:webHidden/>
              </w:rPr>
              <w:fldChar w:fldCharType="begin"/>
            </w:r>
            <w:r w:rsidR="005E47B9">
              <w:rPr>
                <w:noProof/>
                <w:webHidden/>
              </w:rPr>
              <w:instrText xml:space="preserve"> PAGEREF _Toc484777347 \h </w:instrText>
            </w:r>
            <w:r w:rsidR="005E47B9">
              <w:rPr>
                <w:noProof/>
                <w:webHidden/>
              </w:rPr>
            </w:r>
            <w:r w:rsidR="005E47B9">
              <w:rPr>
                <w:noProof/>
                <w:webHidden/>
              </w:rPr>
              <w:fldChar w:fldCharType="separate"/>
            </w:r>
            <w:r w:rsidR="000E2019">
              <w:rPr>
                <w:noProof/>
                <w:webHidden/>
              </w:rPr>
              <w:t>10</w:t>
            </w:r>
            <w:r w:rsidR="005E47B9">
              <w:rPr>
                <w:noProof/>
                <w:webHidden/>
              </w:rPr>
              <w:fldChar w:fldCharType="end"/>
            </w:r>
          </w:hyperlink>
        </w:p>
        <w:p w14:paraId="3DC0DA45" w14:textId="1064C26F" w:rsidR="005E47B9" w:rsidRDefault="00C83A74" w:rsidP="005E47B9">
          <w:pPr>
            <w:pStyle w:val="Verzeichnis2"/>
            <w:spacing w:line="240" w:lineRule="auto"/>
            <w:rPr>
              <w:rFonts w:asciiTheme="minorHAnsi" w:eastAsiaTheme="minorEastAsia" w:hAnsiTheme="minorHAnsi"/>
              <w:noProof/>
              <w:lang w:val="de-DE" w:eastAsia="de-DE"/>
            </w:rPr>
          </w:pPr>
          <w:hyperlink w:anchor="_Toc484777348" w:history="1">
            <w:r w:rsidR="005E47B9" w:rsidRPr="00727E61">
              <w:rPr>
                <w:rStyle w:val="Hyperlink"/>
                <w:noProof/>
              </w:rPr>
              <w:t>6.7</w:t>
            </w:r>
            <w:r w:rsidR="005E47B9">
              <w:rPr>
                <w:rFonts w:asciiTheme="minorHAnsi" w:eastAsiaTheme="minorEastAsia" w:hAnsiTheme="minorHAnsi"/>
                <w:noProof/>
                <w:lang w:val="de-DE" w:eastAsia="de-DE"/>
              </w:rPr>
              <w:tab/>
            </w:r>
            <w:r w:rsidR="005E47B9" w:rsidRPr="00727E61">
              <w:rPr>
                <w:rStyle w:val="Hyperlink"/>
                <w:noProof/>
              </w:rPr>
              <w:t>Förderungshöhe</w:t>
            </w:r>
            <w:r w:rsidR="005E47B9">
              <w:rPr>
                <w:noProof/>
                <w:webHidden/>
              </w:rPr>
              <w:tab/>
            </w:r>
            <w:r w:rsidR="005E47B9">
              <w:rPr>
                <w:noProof/>
                <w:webHidden/>
              </w:rPr>
              <w:fldChar w:fldCharType="begin"/>
            </w:r>
            <w:r w:rsidR="005E47B9">
              <w:rPr>
                <w:noProof/>
                <w:webHidden/>
              </w:rPr>
              <w:instrText xml:space="preserve"> PAGEREF _Toc484777348 \h </w:instrText>
            </w:r>
            <w:r w:rsidR="005E47B9">
              <w:rPr>
                <w:noProof/>
                <w:webHidden/>
              </w:rPr>
            </w:r>
            <w:r w:rsidR="005E47B9">
              <w:rPr>
                <w:noProof/>
                <w:webHidden/>
              </w:rPr>
              <w:fldChar w:fldCharType="separate"/>
            </w:r>
            <w:r w:rsidR="000E2019">
              <w:rPr>
                <w:noProof/>
                <w:webHidden/>
              </w:rPr>
              <w:t>10</w:t>
            </w:r>
            <w:r w:rsidR="005E47B9">
              <w:rPr>
                <w:noProof/>
                <w:webHidden/>
              </w:rPr>
              <w:fldChar w:fldCharType="end"/>
            </w:r>
          </w:hyperlink>
        </w:p>
        <w:p w14:paraId="2A824D08" w14:textId="51F2842F" w:rsidR="005E47B9" w:rsidRDefault="00C83A74" w:rsidP="005E47B9">
          <w:pPr>
            <w:pStyle w:val="Verzeichnis1"/>
            <w:rPr>
              <w:rFonts w:asciiTheme="minorHAnsi" w:eastAsiaTheme="minorEastAsia" w:hAnsiTheme="minorHAnsi"/>
              <w:b w:val="0"/>
              <w:noProof/>
              <w:lang w:val="de-DE" w:eastAsia="de-DE"/>
            </w:rPr>
          </w:pPr>
          <w:hyperlink w:anchor="_Toc484777349" w:history="1">
            <w:r w:rsidR="005E47B9" w:rsidRPr="00727E61">
              <w:rPr>
                <w:rStyle w:val="Hyperlink"/>
                <w:noProof/>
              </w:rPr>
              <w:t>7</w:t>
            </w:r>
            <w:r w:rsidR="005E47B9">
              <w:rPr>
                <w:rFonts w:asciiTheme="minorHAnsi" w:eastAsiaTheme="minorEastAsia" w:hAnsiTheme="minorHAnsi"/>
                <w:b w:val="0"/>
                <w:noProof/>
                <w:lang w:val="de-DE" w:eastAsia="de-DE"/>
              </w:rPr>
              <w:tab/>
            </w:r>
            <w:r w:rsidR="005E47B9" w:rsidRPr="00727E61">
              <w:rPr>
                <w:rStyle w:val="Hyperlink"/>
                <w:noProof/>
              </w:rPr>
              <w:t>Abwicklung der Förderungsmaßnahme</w:t>
            </w:r>
            <w:r w:rsidR="005E47B9">
              <w:rPr>
                <w:noProof/>
                <w:webHidden/>
              </w:rPr>
              <w:tab/>
            </w:r>
            <w:r w:rsidR="005E47B9">
              <w:rPr>
                <w:noProof/>
                <w:webHidden/>
              </w:rPr>
              <w:fldChar w:fldCharType="begin"/>
            </w:r>
            <w:r w:rsidR="005E47B9">
              <w:rPr>
                <w:noProof/>
                <w:webHidden/>
              </w:rPr>
              <w:instrText xml:space="preserve"> PAGEREF _Toc484777349 \h </w:instrText>
            </w:r>
            <w:r w:rsidR="005E47B9">
              <w:rPr>
                <w:noProof/>
                <w:webHidden/>
              </w:rPr>
            </w:r>
            <w:r w:rsidR="005E47B9">
              <w:rPr>
                <w:noProof/>
                <w:webHidden/>
              </w:rPr>
              <w:fldChar w:fldCharType="separate"/>
            </w:r>
            <w:r w:rsidR="000E2019">
              <w:rPr>
                <w:noProof/>
                <w:webHidden/>
              </w:rPr>
              <w:t>11</w:t>
            </w:r>
            <w:r w:rsidR="005E47B9">
              <w:rPr>
                <w:noProof/>
                <w:webHidden/>
              </w:rPr>
              <w:fldChar w:fldCharType="end"/>
            </w:r>
          </w:hyperlink>
        </w:p>
        <w:p w14:paraId="63D1ECB8" w14:textId="4597E9BD" w:rsidR="005E47B9" w:rsidRDefault="00C83A74" w:rsidP="005E47B9">
          <w:pPr>
            <w:pStyle w:val="Verzeichnis2"/>
            <w:spacing w:line="240" w:lineRule="auto"/>
            <w:rPr>
              <w:rFonts w:asciiTheme="minorHAnsi" w:eastAsiaTheme="minorEastAsia" w:hAnsiTheme="minorHAnsi"/>
              <w:noProof/>
              <w:lang w:val="de-DE" w:eastAsia="de-DE"/>
            </w:rPr>
          </w:pPr>
          <w:hyperlink w:anchor="_Toc484777350" w:history="1">
            <w:r w:rsidR="005E47B9" w:rsidRPr="00727E61">
              <w:rPr>
                <w:rStyle w:val="Hyperlink"/>
                <w:noProof/>
              </w:rPr>
              <w:t>7.1</w:t>
            </w:r>
            <w:r w:rsidR="005E47B9">
              <w:rPr>
                <w:rFonts w:asciiTheme="minorHAnsi" w:eastAsiaTheme="minorEastAsia" w:hAnsiTheme="minorHAnsi"/>
                <w:noProof/>
                <w:lang w:val="de-DE" w:eastAsia="de-DE"/>
              </w:rPr>
              <w:tab/>
            </w:r>
            <w:r w:rsidR="005E47B9" w:rsidRPr="00727E61">
              <w:rPr>
                <w:rStyle w:val="Hyperlink"/>
                <w:noProof/>
              </w:rPr>
              <w:t>Antrag</w:t>
            </w:r>
            <w:r w:rsidR="005E47B9">
              <w:rPr>
                <w:noProof/>
                <w:webHidden/>
              </w:rPr>
              <w:tab/>
            </w:r>
            <w:r w:rsidR="005E47B9">
              <w:rPr>
                <w:noProof/>
                <w:webHidden/>
              </w:rPr>
              <w:fldChar w:fldCharType="begin"/>
            </w:r>
            <w:r w:rsidR="005E47B9">
              <w:rPr>
                <w:noProof/>
                <w:webHidden/>
              </w:rPr>
              <w:instrText xml:space="preserve"> PAGEREF _Toc484777350 \h </w:instrText>
            </w:r>
            <w:r w:rsidR="005E47B9">
              <w:rPr>
                <w:noProof/>
                <w:webHidden/>
              </w:rPr>
            </w:r>
            <w:r w:rsidR="005E47B9">
              <w:rPr>
                <w:noProof/>
                <w:webHidden/>
              </w:rPr>
              <w:fldChar w:fldCharType="separate"/>
            </w:r>
            <w:r w:rsidR="000E2019">
              <w:rPr>
                <w:noProof/>
                <w:webHidden/>
              </w:rPr>
              <w:t>11</w:t>
            </w:r>
            <w:r w:rsidR="005E47B9">
              <w:rPr>
                <w:noProof/>
                <w:webHidden/>
              </w:rPr>
              <w:fldChar w:fldCharType="end"/>
            </w:r>
          </w:hyperlink>
        </w:p>
        <w:p w14:paraId="07732D42" w14:textId="376C52BC" w:rsidR="005E47B9" w:rsidRDefault="00C83A74" w:rsidP="005E47B9">
          <w:pPr>
            <w:pStyle w:val="Verzeichnis2"/>
            <w:spacing w:line="240" w:lineRule="auto"/>
            <w:rPr>
              <w:rFonts w:asciiTheme="minorHAnsi" w:eastAsiaTheme="minorEastAsia" w:hAnsiTheme="minorHAnsi"/>
              <w:noProof/>
              <w:lang w:val="de-DE" w:eastAsia="de-DE"/>
            </w:rPr>
          </w:pPr>
          <w:hyperlink w:anchor="_Toc484777351" w:history="1">
            <w:r w:rsidR="005E47B9" w:rsidRPr="00727E61">
              <w:rPr>
                <w:rStyle w:val="Hyperlink"/>
                <w:noProof/>
              </w:rPr>
              <w:t>7.2</w:t>
            </w:r>
            <w:r w:rsidR="005E47B9">
              <w:rPr>
                <w:rFonts w:asciiTheme="minorHAnsi" w:eastAsiaTheme="minorEastAsia" w:hAnsiTheme="minorHAnsi"/>
                <w:noProof/>
                <w:lang w:val="de-DE" w:eastAsia="de-DE"/>
              </w:rPr>
              <w:tab/>
            </w:r>
            <w:r w:rsidR="005E47B9" w:rsidRPr="00727E61">
              <w:rPr>
                <w:rStyle w:val="Hyperlink"/>
                <w:noProof/>
              </w:rPr>
              <w:t>Abschluss und Erweiterung des Förderungsvertrages</w:t>
            </w:r>
            <w:r w:rsidR="005E47B9">
              <w:rPr>
                <w:noProof/>
                <w:webHidden/>
              </w:rPr>
              <w:tab/>
            </w:r>
            <w:r w:rsidR="005E47B9">
              <w:rPr>
                <w:noProof/>
                <w:webHidden/>
              </w:rPr>
              <w:fldChar w:fldCharType="begin"/>
            </w:r>
            <w:r w:rsidR="005E47B9">
              <w:rPr>
                <w:noProof/>
                <w:webHidden/>
              </w:rPr>
              <w:instrText xml:space="preserve"> PAGEREF _Toc484777351 \h </w:instrText>
            </w:r>
            <w:r w:rsidR="005E47B9">
              <w:rPr>
                <w:noProof/>
                <w:webHidden/>
              </w:rPr>
            </w:r>
            <w:r w:rsidR="005E47B9">
              <w:rPr>
                <w:noProof/>
                <w:webHidden/>
              </w:rPr>
              <w:fldChar w:fldCharType="separate"/>
            </w:r>
            <w:r w:rsidR="000E2019">
              <w:rPr>
                <w:noProof/>
                <w:webHidden/>
              </w:rPr>
              <w:t>12</w:t>
            </w:r>
            <w:r w:rsidR="005E47B9">
              <w:rPr>
                <w:noProof/>
                <w:webHidden/>
              </w:rPr>
              <w:fldChar w:fldCharType="end"/>
            </w:r>
          </w:hyperlink>
        </w:p>
        <w:p w14:paraId="689BEB5B" w14:textId="3834BA41" w:rsidR="005E47B9" w:rsidRDefault="00C83A74" w:rsidP="005E47B9">
          <w:pPr>
            <w:pStyle w:val="Verzeichnis1"/>
            <w:rPr>
              <w:rFonts w:asciiTheme="minorHAnsi" w:eastAsiaTheme="minorEastAsia" w:hAnsiTheme="minorHAnsi"/>
              <w:b w:val="0"/>
              <w:noProof/>
              <w:lang w:val="de-DE" w:eastAsia="de-DE"/>
            </w:rPr>
          </w:pPr>
          <w:hyperlink w:anchor="_Toc484777352" w:history="1">
            <w:r w:rsidR="005E47B9" w:rsidRPr="00727E61">
              <w:rPr>
                <w:rStyle w:val="Hyperlink"/>
                <w:noProof/>
              </w:rPr>
              <w:t>8</w:t>
            </w:r>
            <w:r w:rsidR="005E47B9">
              <w:rPr>
                <w:rFonts w:asciiTheme="minorHAnsi" w:eastAsiaTheme="minorEastAsia" w:hAnsiTheme="minorHAnsi"/>
                <w:b w:val="0"/>
                <w:noProof/>
                <w:lang w:val="de-DE" w:eastAsia="de-DE"/>
              </w:rPr>
              <w:tab/>
            </w:r>
            <w:r w:rsidR="005E47B9" w:rsidRPr="00727E61">
              <w:rPr>
                <w:rStyle w:val="Hyperlink"/>
                <w:noProof/>
              </w:rPr>
              <w:t>Förderungsvertrag</w:t>
            </w:r>
            <w:r w:rsidR="005E47B9">
              <w:rPr>
                <w:noProof/>
                <w:webHidden/>
              </w:rPr>
              <w:tab/>
            </w:r>
            <w:r w:rsidR="005E47B9">
              <w:rPr>
                <w:noProof/>
                <w:webHidden/>
              </w:rPr>
              <w:fldChar w:fldCharType="begin"/>
            </w:r>
            <w:r w:rsidR="005E47B9">
              <w:rPr>
                <w:noProof/>
                <w:webHidden/>
              </w:rPr>
              <w:instrText xml:space="preserve"> PAGEREF _Toc484777352 \h </w:instrText>
            </w:r>
            <w:r w:rsidR="005E47B9">
              <w:rPr>
                <w:noProof/>
                <w:webHidden/>
              </w:rPr>
            </w:r>
            <w:r w:rsidR="005E47B9">
              <w:rPr>
                <w:noProof/>
                <w:webHidden/>
              </w:rPr>
              <w:fldChar w:fldCharType="separate"/>
            </w:r>
            <w:r w:rsidR="000E2019">
              <w:rPr>
                <w:noProof/>
                <w:webHidden/>
              </w:rPr>
              <w:t>13</w:t>
            </w:r>
            <w:r w:rsidR="005E47B9">
              <w:rPr>
                <w:noProof/>
                <w:webHidden/>
              </w:rPr>
              <w:fldChar w:fldCharType="end"/>
            </w:r>
          </w:hyperlink>
        </w:p>
        <w:p w14:paraId="40A0EC9B" w14:textId="1E6CFBBC" w:rsidR="005E47B9" w:rsidRDefault="00C83A74" w:rsidP="005E47B9">
          <w:pPr>
            <w:pStyle w:val="Verzeichnis2"/>
            <w:spacing w:line="240" w:lineRule="auto"/>
            <w:rPr>
              <w:rFonts w:asciiTheme="minorHAnsi" w:eastAsiaTheme="minorEastAsia" w:hAnsiTheme="minorHAnsi"/>
              <w:noProof/>
              <w:lang w:val="de-DE" w:eastAsia="de-DE"/>
            </w:rPr>
          </w:pPr>
          <w:hyperlink w:anchor="_Toc484777353" w:history="1">
            <w:r w:rsidR="005E47B9" w:rsidRPr="00727E61">
              <w:rPr>
                <w:rStyle w:val="Hyperlink"/>
                <w:noProof/>
              </w:rPr>
              <w:t>8.1</w:t>
            </w:r>
            <w:r w:rsidR="005E47B9">
              <w:rPr>
                <w:rFonts w:asciiTheme="minorHAnsi" w:eastAsiaTheme="minorEastAsia" w:hAnsiTheme="minorHAnsi"/>
                <w:noProof/>
                <w:lang w:val="de-DE" w:eastAsia="de-DE"/>
              </w:rPr>
              <w:tab/>
            </w:r>
            <w:r w:rsidR="005E47B9" w:rsidRPr="00727E61">
              <w:rPr>
                <w:rStyle w:val="Hyperlink"/>
                <w:noProof/>
              </w:rPr>
              <w:t>Abrechnung</w:t>
            </w:r>
            <w:r w:rsidR="005E47B9">
              <w:rPr>
                <w:noProof/>
                <w:webHidden/>
              </w:rPr>
              <w:tab/>
            </w:r>
            <w:r w:rsidR="005E47B9">
              <w:rPr>
                <w:noProof/>
                <w:webHidden/>
              </w:rPr>
              <w:fldChar w:fldCharType="begin"/>
            </w:r>
            <w:r w:rsidR="005E47B9">
              <w:rPr>
                <w:noProof/>
                <w:webHidden/>
              </w:rPr>
              <w:instrText xml:space="preserve"> PAGEREF _Toc484777353 \h </w:instrText>
            </w:r>
            <w:r w:rsidR="005E47B9">
              <w:rPr>
                <w:noProof/>
                <w:webHidden/>
              </w:rPr>
            </w:r>
            <w:r w:rsidR="005E47B9">
              <w:rPr>
                <w:noProof/>
                <w:webHidden/>
              </w:rPr>
              <w:fldChar w:fldCharType="separate"/>
            </w:r>
            <w:r w:rsidR="000E2019">
              <w:rPr>
                <w:noProof/>
                <w:webHidden/>
              </w:rPr>
              <w:t>13</w:t>
            </w:r>
            <w:r w:rsidR="005E47B9">
              <w:rPr>
                <w:noProof/>
                <w:webHidden/>
              </w:rPr>
              <w:fldChar w:fldCharType="end"/>
            </w:r>
          </w:hyperlink>
        </w:p>
        <w:p w14:paraId="78A1DB62" w14:textId="27F2141F" w:rsidR="005E47B9" w:rsidRDefault="00C83A74" w:rsidP="005E47B9">
          <w:pPr>
            <w:pStyle w:val="Verzeichnis2"/>
            <w:spacing w:line="240" w:lineRule="auto"/>
            <w:rPr>
              <w:rFonts w:asciiTheme="minorHAnsi" w:eastAsiaTheme="minorEastAsia" w:hAnsiTheme="minorHAnsi"/>
              <w:noProof/>
              <w:lang w:val="de-DE" w:eastAsia="de-DE"/>
            </w:rPr>
          </w:pPr>
          <w:hyperlink w:anchor="_Toc484777354" w:history="1">
            <w:r w:rsidR="005E47B9" w:rsidRPr="00727E61">
              <w:rPr>
                <w:rStyle w:val="Hyperlink"/>
                <w:noProof/>
              </w:rPr>
              <w:t>8.2</w:t>
            </w:r>
            <w:r w:rsidR="005E47B9">
              <w:rPr>
                <w:rFonts w:asciiTheme="minorHAnsi" w:eastAsiaTheme="minorEastAsia" w:hAnsiTheme="minorHAnsi"/>
                <w:noProof/>
                <w:lang w:val="de-DE" w:eastAsia="de-DE"/>
              </w:rPr>
              <w:tab/>
            </w:r>
            <w:r w:rsidR="005E47B9" w:rsidRPr="00727E61">
              <w:rPr>
                <w:rStyle w:val="Hyperlink"/>
                <w:noProof/>
              </w:rPr>
              <w:t>Auszahlung der Förderung</w:t>
            </w:r>
            <w:r w:rsidR="005E47B9">
              <w:rPr>
                <w:noProof/>
                <w:webHidden/>
              </w:rPr>
              <w:tab/>
            </w:r>
            <w:r w:rsidR="005E47B9">
              <w:rPr>
                <w:noProof/>
                <w:webHidden/>
              </w:rPr>
              <w:fldChar w:fldCharType="begin"/>
            </w:r>
            <w:r w:rsidR="005E47B9">
              <w:rPr>
                <w:noProof/>
                <w:webHidden/>
              </w:rPr>
              <w:instrText xml:space="preserve"> PAGEREF _Toc484777354 \h </w:instrText>
            </w:r>
            <w:r w:rsidR="005E47B9">
              <w:rPr>
                <w:noProof/>
                <w:webHidden/>
              </w:rPr>
            </w:r>
            <w:r w:rsidR="005E47B9">
              <w:rPr>
                <w:noProof/>
                <w:webHidden/>
              </w:rPr>
              <w:fldChar w:fldCharType="separate"/>
            </w:r>
            <w:r w:rsidR="000E2019">
              <w:rPr>
                <w:noProof/>
                <w:webHidden/>
              </w:rPr>
              <w:t>15</w:t>
            </w:r>
            <w:r w:rsidR="005E47B9">
              <w:rPr>
                <w:noProof/>
                <w:webHidden/>
              </w:rPr>
              <w:fldChar w:fldCharType="end"/>
            </w:r>
          </w:hyperlink>
        </w:p>
        <w:p w14:paraId="746A4013" w14:textId="07C2F4A9" w:rsidR="005E47B9" w:rsidRDefault="00C83A74" w:rsidP="005E47B9">
          <w:pPr>
            <w:pStyle w:val="Verzeichnis2"/>
            <w:spacing w:line="240" w:lineRule="auto"/>
            <w:rPr>
              <w:rFonts w:asciiTheme="minorHAnsi" w:eastAsiaTheme="minorEastAsia" w:hAnsiTheme="minorHAnsi"/>
              <w:noProof/>
              <w:lang w:val="de-DE" w:eastAsia="de-DE"/>
            </w:rPr>
          </w:pPr>
          <w:hyperlink w:anchor="_Toc484777355" w:history="1">
            <w:r w:rsidR="005E47B9" w:rsidRPr="00727E61">
              <w:rPr>
                <w:rStyle w:val="Hyperlink"/>
                <w:noProof/>
              </w:rPr>
              <w:t>8.3</w:t>
            </w:r>
            <w:r w:rsidR="005E47B9">
              <w:rPr>
                <w:rFonts w:asciiTheme="minorHAnsi" w:eastAsiaTheme="minorEastAsia" w:hAnsiTheme="minorHAnsi"/>
                <w:noProof/>
                <w:lang w:val="de-DE" w:eastAsia="de-DE"/>
              </w:rPr>
              <w:tab/>
            </w:r>
            <w:r w:rsidR="005E47B9" w:rsidRPr="00727E61">
              <w:rPr>
                <w:rStyle w:val="Hyperlink"/>
                <w:noProof/>
              </w:rPr>
              <w:t>Auflagen und Bedingungen</w:t>
            </w:r>
            <w:r w:rsidR="005E47B9">
              <w:rPr>
                <w:noProof/>
                <w:webHidden/>
              </w:rPr>
              <w:tab/>
            </w:r>
            <w:r w:rsidR="005E47B9">
              <w:rPr>
                <w:noProof/>
                <w:webHidden/>
              </w:rPr>
              <w:fldChar w:fldCharType="begin"/>
            </w:r>
            <w:r w:rsidR="005E47B9">
              <w:rPr>
                <w:noProof/>
                <w:webHidden/>
              </w:rPr>
              <w:instrText xml:space="preserve"> PAGEREF _Toc484777355 \h </w:instrText>
            </w:r>
            <w:r w:rsidR="005E47B9">
              <w:rPr>
                <w:noProof/>
                <w:webHidden/>
              </w:rPr>
            </w:r>
            <w:r w:rsidR="005E47B9">
              <w:rPr>
                <w:noProof/>
                <w:webHidden/>
              </w:rPr>
              <w:fldChar w:fldCharType="separate"/>
            </w:r>
            <w:r w:rsidR="000E2019">
              <w:rPr>
                <w:noProof/>
                <w:webHidden/>
              </w:rPr>
              <w:t>15</w:t>
            </w:r>
            <w:r w:rsidR="005E47B9">
              <w:rPr>
                <w:noProof/>
                <w:webHidden/>
              </w:rPr>
              <w:fldChar w:fldCharType="end"/>
            </w:r>
          </w:hyperlink>
        </w:p>
        <w:p w14:paraId="2B291450" w14:textId="2F17FEAF" w:rsidR="005E47B9" w:rsidRDefault="00C83A74" w:rsidP="005E47B9">
          <w:pPr>
            <w:pStyle w:val="Verzeichnis2"/>
            <w:spacing w:line="240" w:lineRule="auto"/>
            <w:rPr>
              <w:rFonts w:asciiTheme="minorHAnsi" w:eastAsiaTheme="minorEastAsia" w:hAnsiTheme="minorHAnsi"/>
              <w:noProof/>
              <w:lang w:val="de-DE" w:eastAsia="de-DE"/>
            </w:rPr>
          </w:pPr>
          <w:hyperlink w:anchor="_Toc484777356" w:history="1">
            <w:r w:rsidR="005E47B9" w:rsidRPr="00727E61">
              <w:rPr>
                <w:rStyle w:val="Hyperlink"/>
                <w:noProof/>
              </w:rPr>
              <w:t>8.4</w:t>
            </w:r>
            <w:r w:rsidR="005E47B9">
              <w:rPr>
                <w:rFonts w:asciiTheme="minorHAnsi" w:eastAsiaTheme="minorEastAsia" w:hAnsiTheme="minorHAnsi"/>
                <w:noProof/>
                <w:lang w:val="de-DE" w:eastAsia="de-DE"/>
              </w:rPr>
              <w:tab/>
            </w:r>
            <w:r w:rsidR="005E47B9" w:rsidRPr="00727E61">
              <w:rPr>
                <w:rStyle w:val="Hyperlink"/>
                <w:noProof/>
              </w:rPr>
              <w:t>Kontrolle</w:t>
            </w:r>
            <w:r w:rsidR="005E47B9">
              <w:rPr>
                <w:noProof/>
                <w:webHidden/>
              </w:rPr>
              <w:tab/>
            </w:r>
            <w:r w:rsidR="005E47B9">
              <w:rPr>
                <w:noProof/>
                <w:webHidden/>
              </w:rPr>
              <w:fldChar w:fldCharType="begin"/>
            </w:r>
            <w:r w:rsidR="005E47B9">
              <w:rPr>
                <w:noProof/>
                <w:webHidden/>
              </w:rPr>
              <w:instrText xml:space="preserve"> PAGEREF _Toc484777356 \h </w:instrText>
            </w:r>
            <w:r w:rsidR="005E47B9">
              <w:rPr>
                <w:noProof/>
                <w:webHidden/>
              </w:rPr>
            </w:r>
            <w:r w:rsidR="005E47B9">
              <w:rPr>
                <w:noProof/>
                <w:webHidden/>
              </w:rPr>
              <w:fldChar w:fldCharType="separate"/>
            </w:r>
            <w:r w:rsidR="000E2019">
              <w:rPr>
                <w:noProof/>
                <w:webHidden/>
              </w:rPr>
              <w:t>17</w:t>
            </w:r>
            <w:r w:rsidR="005E47B9">
              <w:rPr>
                <w:noProof/>
                <w:webHidden/>
              </w:rPr>
              <w:fldChar w:fldCharType="end"/>
            </w:r>
          </w:hyperlink>
        </w:p>
        <w:p w14:paraId="61FCFAD5" w14:textId="776BC9F4" w:rsidR="005E47B9" w:rsidRDefault="00C83A74" w:rsidP="005E47B9">
          <w:pPr>
            <w:pStyle w:val="Verzeichnis2"/>
            <w:spacing w:line="240" w:lineRule="auto"/>
            <w:rPr>
              <w:rFonts w:asciiTheme="minorHAnsi" w:eastAsiaTheme="minorEastAsia" w:hAnsiTheme="minorHAnsi"/>
              <w:noProof/>
              <w:lang w:val="de-DE" w:eastAsia="de-DE"/>
            </w:rPr>
          </w:pPr>
          <w:hyperlink w:anchor="_Toc484777357" w:history="1">
            <w:r w:rsidR="005E47B9" w:rsidRPr="00727E61">
              <w:rPr>
                <w:rStyle w:val="Hyperlink"/>
                <w:noProof/>
              </w:rPr>
              <w:t>8.5</w:t>
            </w:r>
            <w:r w:rsidR="005E47B9">
              <w:rPr>
                <w:rFonts w:asciiTheme="minorHAnsi" w:eastAsiaTheme="minorEastAsia" w:hAnsiTheme="minorHAnsi"/>
                <w:noProof/>
                <w:lang w:val="de-DE" w:eastAsia="de-DE"/>
              </w:rPr>
              <w:tab/>
            </w:r>
            <w:r w:rsidR="005E47B9" w:rsidRPr="00727E61">
              <w:rPr>
                <w:rStyle w:val="Hyperlink"/>
                <w:noProof/>
              </w:rPr>
              <w:t>Einstellung und Rückzahlung der Förderung</w:t>
            </w:r>
            <w:r w:rsidR="005E47B9">
              <w:rPr>
                <w:noProof/>
                <w:webHidden/>
              </w:rPr>
              <w:tab/>
            </w:r>
            <w:r w:rsidR="005E47B9">
              <w:rPr>
                <w:noProof/>
                <w:webHidden/>
              </w:rPr>
              <w:fldChar w:fldCharType="begin"/>
            </w:r>
            <w:r w:rsidR="005E47B9">
              <w:rPr>
                <w:noProof/>
                <w:webHidden/>
              </w:rPr>
              <w:instrText xml:space="preserve"> PAGEREF _Toc484777357 \h </w:instrText>
            </w:r>
            <w:r w:rsidR="005E47B9">
              <w:rPr>
                <w:noProof/>
                <w:webHidden/>
              </w:rPr>
            </w:r>
            <w:r w:rsidR="005E47B9">
              <w:rPr>
                <w:noProof/>
                <w:webHidden/>
              </w:rPr>
              <w:fldChar w:fldCharType="separate"/>
            </w:r>
            <w:r w:rsidR="000E2019">
              <w:rPr>
                <w:noProof/>
                <w:webHidden/>
              </w:rPr>
              <w:t>17</w:t>
            </w:r>
            <w:r w:rsidR="005E47B9">
              <w:rPr>
                <w:noProof/>
                <w:webHidden/>
              </w:rPr>
              <w:fldChar w:fldCharType="end"/>
            </w:r>
          </w:hyperlink>
        </w:p>
        <w:p w14:paraId="412F98F1" w14:textId="2377E988" w:rsidR="005E47B9" w:rsidRDefault="00C83A74" w:rsidP="005E47B9">
          <w:pPr>
            <w:pStyle w:val="Verzeichnis3"/>
            <w:tabs>
              <w:tab w:val="left" w:pos="1320"/>
              <w:tab w:val="right" w:leader="dot" w:pos="9063"/>
            </w:tabs>
            <w:spacing w:line="240" w:lineRule="auto"/>
            <w:rPr>
              <w:rFonts w:asciiTheme="minorHAnsi" w:eastAsiaTheme="minorEastAsia" w:hAnsiTheme="minorHAnsi"/>
              <w:noProof/>
              <w:lang w:val="de-DE" w:eastAsia="de-DE"/>
            </w:rPr>
          </w:pPr>
          <w:hyperlink w:anchor="_Toc484777358" w:history="1">
            <w:r w:rsidR="005E47B9" w:rsidRPr="00727E61">
              <w:rPr>
                <w:rStyle w:val="Hyperlink"/>
                <w:noProof/>
              </w:rPr>
              <w:t>8.5.1</w:t>
            </w:r>
            <w:r w:rsidR="005E47B9">
              <w:rPr>
                <w:rFonts w:asciiTheme="minorHAnsi" w:eastAsiaTheme="minorEastAsia" w:hAnsiTheme="minorHAnsi"/>
                <w:noProof/>
                <w:lang w:val="de-DE" w:eastAsia="de-DE"/>
              </w:rPr>
              <w:tab/>
            </w:r>
            <w:r w:rsidR="005E47B9" w:rsidRPr="00727E61">
              <w:rPr>
                <w:rStyle w:val="Hyperlink"/>
                <w:noProof/>
              </w:rPr>
              <w:t>Einstellung der Förderung</w:t>
            </w:r>
            <w:r w:rsidR="005E47B9">
              <w:rPr>
                <w:noProof/>
                <w:webHidden/>
              </w:rPr>
              <w:tab/>
            </w:r>
            <w:r w:rsidR="005E47B9">
              <w:rPr>
                <w:noProof/>
                <w:webHidden/>
              </w:rPr>
              <w:fldChar w:fldCharType="begin"/>
            </w:r>
            <w:r w:rsidR="005E47B9">
              <w:rPr>
                <w:noProof/>
                <w:webHidden/>
              </w:rPr>
              <w:instrText xml:space="preserve"> PAGEREF _Toc484777358 \h </w:instrText>
            </w:r>
            <w:r w:rsidR="005E47B9">
              <w:rPr>
                <w:noProof/>
                <w:webHidden/>
              </w:rPr>
            </w:r>
            <w:r w:rsidR="005E47B9">
              <w:rPr>
                <w:noProof/>
                <w:webHidden/>
              </w:rPr>
              <w:fldChar w:fldCharType="separate"/>
            </w:r>
            <w:r w:rsidR="000E2019">
              <w:rPr>
                <w:noProof/>
                <w:webHidden/>
              </w:rPr>
              <w:t>17</w:t>
            </w:r>
            <w:r w:rsidR="005E47B9">
              <w:rPr>
                <w:noProof/>
                <w:webHidden/>
              </w:rPr>
              <w:fldChar w:fldCharType="end"/>
            </w:r>
          </w:hyperlink>
        </w:p>
        <w:p w14:paraId="5A0B2E0A" w14:textId="18724C76" w:rsidR="005E47B9" w:rsidRDefault="00C83A74" w:rsidP="005E47B9">
          <w:pPr>
            <w:pStyle w:val="Verzeichnis3"/>
            <w:tabs>
              <w:tab w:val="left" w:pos="1320"/>
              <w:tab w:val="right" w:leader="dot" w:pos="9063"/>
            </w:tabs>
            <w:spacing w:line="240" w:lineRule="auto"/>
            <w:rPr>
              <w:rFonts w:asciiTheme="minorHAnsi" w:eastAsiaTheme="minorEastAsia" w:hAnsiTheme="minorHAnsi"/>
              <w:noProof/>
              <w:lang w:val="de-DE" w:eastAsia="de-DE"/>
            </w:rPr>
          </w:pPr>
          <w:hyperlink w:anchor="_Toc484777359" w:history="1">
            <w:r w:rsidR="005E47B9" w:rsidRPr="00727E61">
              <w:rPr>
                <w:rStyle w:val="Hyperlink"/>
                <w:noProof/>
              </w:rPr>
              <w:t>8.5.2</w:t>
            </w:r>
            <w:r w:rsidR="005E47B9">
              <w:rPr>
                <w:rFonts w:asciiTheme="minorHAnsi" w:eastAsiaTheme="minorEastAsia" w:hAnsiTheme="minorHAnsi"/>
                <w:noProof/>
                <w:lang w:val="de-DE" w:eastAsia="de-DE"/>
              </w:rPr>
              <w:tab/>
            </w:r>
            <w:r w:rsidR="005E47B9" w:rsidRPr="00727E61">
              <w:rPr>
                <w:rStyle w:val="Hyperlink"/>
                <w:noProof/>
              </w:rPr>
              <w:t>Rückzahlung der Förderung</w:t>
            </w:r>
            <w:r w:rsidR="005E47B9">
              <w:rPr>
                <w:noProof/>
                <w:webHidden/>
              </w:rPr>
              <w:tab/>
            </w:r>
            <w:r w:rsidR="005E47B9">
              <w:rPr>
                <w:noProof/>
                <w:webHidden/>
              </w:rPr>
              <w:fldChar w:fldCharType="begin"/>
            </w:r>
            <w:r w:rsidR="005E47B9">
              <w:rPr>
                <w:noProof/>
                <w:webHidden/>
              </w:rPr>
              <w:instrText xml:space="preserve"> PAGEREF _Toc484777359 \h </w:instrText>
            </w:r>
            <w:r w:rsidR="005E47B9">
              <w:rPr>
                <w:noProof/>
                <w:webHidden/>
              </w:rPr>
            </w:r>
            <w:r w:rsidR="005E47B9">
              <w:rPr>
                <w:noProof/>
                <w:webHidden/>
              </w:rPr>
              <w:fldChar w:fldCharType="separate"/>
            </w:r>
            <w:r w:rsidR="000E2019">
              <w:rPr>
                <w:noProof/>
                <w:webHidden/>
              </w:rPr>
              <w:t>18</w:t>
            </w:r>
            <w:r w:rsidR="005E47B9">
              <w:rPr>
                <w:noProof/>
                <w:webHidden/>
              </w:rPr>
              <w:fldChar w:fldCharType="end"/>
            </w:r>
          </w:hyperlink>
        </w:p>
        <w:p w14:paraId="79F22353" w14:textId="44185322" w:rsidR="005E47B9" w:rsidRDefault="00C83A74" w:rsidP="005E47B9">
          <w:pPr>
            <w:pStyle w:val="Verzeichnis2"/>
            <w:spacing w:line="240" w:lineRule="auto"/>
            <w:rPr>
              <w:rFonts w:asciiTheme="minorHAnsi" w:eastAsiaTheme="minorEastAsia" w:hAnsiTheme="minorHAnsi"/>
              <w:noProof/>
              <w:lang w:val="de-DE" w:eastAsia="de-DE"/>
            </w:rPr>
          </w:pPr>
          <w:hyperlink w:anchor="_Toc484777360" w:history="1">
            <w:r w:rsidR="005E47B9" w:rsidRPr="00727E61">
              <w:rPr>
                <w:rStyle w:val="Hyperlink"/>
                <w:noProof/>
              </w:rPr>
              <w:t>8.6</w:t>
            </w:r>
            <w:r w:rsidR="005E47B9">
              <w:rPr>
                <w:rFonts w:asciiTheme="minorHAnsi" w:eastAsiaTheme="minorEastAsia" w:hAnsiTheme="minorHAnsi"/>
                <w:noProof/>
                <w:lang w:val="de-DE" w:eastAsia="de-DE"/>
              </w:rPr>
              <w:tab/>
            </w:r>
            <w:r w:rsidR="005E47B9" w:rsidRPr="00727E61">
              <w:rPr>
                <w:rStyle w:val="Hyperlink"/>
                <w:noProof/>
              </w:rPr>
              <w:t>Datenschutz</w:t>
            </w:r>
            <w:r w:rsidR="005E47B9">
              <w:rPr>
                <w:noProof/>
                <w:webHidden/>
              </w:rPr>
              <w:tab/>
            </w:r>
            <w:r w:rsidR="005E47B9">
              <w:rPr>
                <w:noProof/>
                <w:webHidden/>
              </w:rPr>
              <w:fldChar w:fldCharType="begin"/>
            </w:r>
            <w:r w:rsidR="005E47B9">
              <w:rPr>
                <w:noProof/>
                <w:webHidden/>
              </w:rPr>
              <w:instrText xml:space="preserve"> PAGEREF _Toc484777360 \h </w:instrText>
            </w:r>
            <w:r w:rsidR="005E47B9">
              <w:rPr>
                <w:noProof/>
                <w:webHidden/>
              </w:rPr>
            </w:r>
            <w:r w:rsidR="005E47B9">
              <w:rPr>
                <w:noProof/>
                <w:webHidden/>
              </w:rPr>
              <w:fldChar w:fldCharType="separate"/>
            </w:r>
            <w:r w:rsidR="000E2019">
              <w:rPr>
                <w:noProof/>
                <w:webHidden/>
              </w:rPr>
              <w:t>19</w:t>
            </w:r>
            <w:r w:rsidR="005E47B9">
              <w:rPr>
                <w:noProof/>
                <w:webHidden/>
              </w:rPr>
              <w:fldChar w:fldCharType="end"/>
            </w:r>
          </w:hyperlink>
        </w:p>
        <w:p w14:paraId="5942245B" w14:textId="760D25A4" w:rsidR="005E47B9" w:rsidRDefault="00C83A74" w:rsidP="005E47B9">
          <w:pPr>
            <w:pStyle w:val="Verzeichnis3"/>
            <w:tabs>
              <w:tab w:val="left" w:pos="1320"/>
              <w:tab w:val="right" w:leader="dot" w:pos="9063"/>
            </w:tabs>
            <w:spacing w:line="240" w:lineRule="auto"/>
            <w:rPr>
              <w:rFonts w:asciiTheme="minorHAnsi" w:eastAsiaTheme="minorEastAsia" w:hAnsiTheme="minorHAnsi"/>
              <w:noProof/>
              <w:lang w:val="de-DE" w:eastAsia="de-DE"/>
            </w:rPr>
          </w:pPr>
          <w:hyperlink w:anchor="_Toc484777361" w:history="1">
            <w:r w:rsidR="005E47B9" w:rsidRPr="00727E61">
              <w:rPr>
                <w:rStyle w:val="Hyperlink"/>
                <w:noProof/>
              </w:rPr>
              <w:t>8.6.1</w:t>
            </w:r>
            <w:r w:rsidR="005E47B9">
              <w:rPr>
                <w:rFonts w:asciiTheme="minorHAnsi" w:eastAsiaTheme="minorEastAsia" w:hAnsiTheme="minorHAnsi"/>
                <w:noProof/>
                <w:lang w:val="de-DE" w:eastAsia="de-DE"/>
              </w:rPr>
              <w:tab/>
            </w:r>
            <w:r w:rsidR="005E47B9" w:rsidRPr="00727E61">
              <w:rPr>
                <w:rStyle w:val="Hyperlink"/>
                <w:noProof/>
              </w:rPr>
              <w:t>Datenverwendung und -verarbeitung durch die aws</w:t>
            </w:r>
            <w:r w:rsidR="005E47B9">
              <w:rPr>
                <w:noProof/>
                <w:webHidden/>
              </w:rPr>
              <w:tab/>
            </w:r>
            <w:r w:rsidR="005E47B9">
              <w:rPr>
                <w:noProof/>
                <w:webHidden/>
              </w:rPr>
              <w:fldChar w:fldCharType="begin"/>
            </w:r>
            <w:r w:rsidR="005E47B9">
              <w:rPr>
                <w:noProof/>
                <w:webHidden/>
              </w:rPr>
              <w:instrText xml:space="preserve"> PAGEREF _Toc484777361 \h </w:instrText>
            </w:r>
            <w:r w:rsidR="005E47B9">
              <w:rPr>
                <w:noProof/>
                <w:webHidden/>
              </w:rPr>
            </w:r>
            <w:r w:rsidR="005E47B9">
              <w:rPr>
                <w:noProof/>
                <w:webHidden/>
              </w:rPr>
              <w:fldChar w:fldCharType="separate"/>
            </w:r>
            <w:r w:rsidR="000E2019">
              <w:rPr>
                <w:noProof/>
                <w:webHidden/>
              </w:rPr>
              <w:t>19</w:t>
            </w:r>
            <w:r w:rsidR="005E47B9">
              <w:rPr>
                <w:noProof/>
                <w:webHidden/>
              </w:rPr>
              <w:fldChar w:fldCharType="end"/>
            </w:r>
          </w:hyperlink>
        </w:p>
        <w:p w14:paraId="5979A4FA" w14:textId="07A2E84F" w:rsidR="005E47B9" w:rsidRDefault="00C83A74" w:rsidP="005E47B9">
          <w:pPr>
            <w:pStyle w:val="Verzeichnis3"/>
            <w:tabs>
              <w:tab w:val="left" w:pos="1320"/>
              <w:tab w:val="right" w:leader="dot" w:pos="9063"/>
            </w:tabs>
            <w:spacing w:line="240" w:lineRule="auto"/>
            <w:rPr>
              <w:rFonts w:asciiTheme="minorHAnsi" w:eastAsiaTheme="minorEastAsia" w:hAnsiTheme="minorHAnsi"/>
              <w:noProof/>
              <w:lang w:val="de-DE" w:eastAsia="de-DE"/>
            </w:rPr>
          </w:pPr>
          <w:hyperlink w:anchor="_Toc484777362" w:history="1">
            <w:r w:rsidR="005E47B9" w:rsidRPr="00727E61">
              <w:rPr>
                <w:rStyle w:val="Hyperlink"/>
                <w:noProof/>
              </w:rPr>
              <w:t>8.6.2</w:t>
            </w:r>
            <w:r w:rsidR="005E47B9">
              <w:rPr>
                <w:rFonts w:asciiTheme="minorHAnsi" w:eastAsiaTheme="minorEastAsia" w:hAnsiTheme="minorHAnsi"/>
                <w:noProof/>
                <w:lang w:val="de-DE" w:eastAsia="de-DE"/>
              </w:rPr>
              <w:tab/>
            </w:r>
            <w:r w:rsidR="005E47B9" w:rsidRPr="00727E61">
              <w:rPr>
                <w:rStyle w:val="Hyperlink"/>
                <w:noProof/>
              </w:rPr>
              <w:t>Zustimmungserklärung nach dem Datenschutzgesetz</w:t>
            </w:r>
            <w:r w:rsidR="005E47B9">
              <w:rPr>
                <w:noProof/>
                <w:webHidden/>
              </w:rPr>
              <w:tab/>
            </w:r>
            <w:r w:rsidR="005E47B9">
              <w:rPr>
                <w:noProof/>
                <w:webHidden/>
              </w:rPr>
              <w:fldChar w:fldCharType="begin"/>
            </w:r>
            <w:r w:rsidR="005E47B9">
              <w:rPr>
                <w:noProof/>
                <w:webHidden/>
              </w:rPr>
              <w:instrText xml:space="preserve"> PAGEREF _Toc484777362 \h </w:instrText>
            </w:r>
            <w:r w:rsidR="005E47B9">
              <w:rPr>
                <w:noProof/>
                <w:webHidden/>
              </w:rPr>
            </w:r>
            <w:r w:rsidR="005E47B9">
              <w:rPr>
                <w:noProof/>
                <w:webHidden/>
              </w:rPr>
              <w:fldChar w:fldCharType="separate"/>
            </w:r>
            <w:r w:rsidR="000E2019">
              <w:rPr>
                <w:noProof/>
                <w:webHidden/>
              </w:rPr>
              <w:t>20</w:t>
            </w:r>
            <w:r w:rsidR="005E47B9">
              <w:rPr>
                <w:noProof/>
                <w:webHidden/>
              </w:rPr>
              <w:fldChar w:fldCharType="end"/>
            </w:r>
          </w:hyperlink>
        </w:p>
        <w:p w14:paraId="2ABAF692" w14:textId="73875B92" w:rsidR="005E47B9" w:rsidRDefault="00C83A74" w:rsidP="005E47B9">
          <w:pPr>
            <w:pStyle w:val="Verzeichnis2"/>
            <w:spacing w:line="240" w:lineRule="auto"/>
            <w:rPr>
              <w:rFonts w:asciiTheme="minorHAnsi" w:eastAsiaTheme="minorEastAsia" w:hAnsiTheme="minorHAnsi"/>
              <w:noProof/>
              <w:lang w:val="de-DE" w:eastAsia="de-DE"/>
            </w:rPr>
          </w:pPr>
          <w:hyperlink w:anchor="_Toc484777363" w:history="1">
            <w:r w:rsidR="005E47B9" w:rsidRPr="00727E61">
              <w:rPr>
                <w:rStyle w:val="Hyperlink"/>
                <w:noProof/>
              </w:rPr>
              <w:t>8.7</w:t>
            </w:r>
            <w:r w:rsidR="005E47B9">
              <w:rPr>
                <w:rFonts w:asciiTheme="minorHAnsi" w:eastAsiaTheme="minorEastAsia" w:hAnsiTheme="minorHAnsi"/>
                <w:noProof/>
                <w:lang w:val="de-DE" w:eastAsia="de-DE"/>
              </w:rPr>
              <w:tab/>
            </w:r>
            <w:r w:rsidR="005E47B9" w:rsidRPr="00727E61">
              <w:rPr>
                <w:rStyle w:val="Hyperlink"/>
                <w:noProof/>
              </w:rPr>
              <w:t>Gerichtsstand</w:t>
            </w:r>
            <w:r w:rsidR="005E47B9">
              <w:rPr>
                <w:noProof/>
                <w:webHidden/>
              </w:rPr>
              <w:tab/>
            </w:r>
            <w:r w:rsidR="005E47B9">
              <w:rPr>
                <w:noProof/>
                <w:webHidden/>
              </w:rPr>
              <w:fldChar w:fldCharType="begin"/>
            </w:r>
            <w:r w:rsidR="005E47B9">
              <w:rPr>
                <w:noProof/>
                <w:webHidden/>
              </w:rPr>
              <w:instrText xml:space="preserve"> PAGEREF _Toc484777363 \h </w:instrText>
            </w:r>
            <w:r w:rsidR="005E47B9">
              <w:rPr>
                <w:noProof/>
                <w:webHidden/>
              </w:rPr>
            </w:r>
            <w:r w:rsidR="005E47B9">
              <w:rPr>
                <w:noProof/>
                <w:webHidden/>
              </w:rPr>
              <w:fldChar w:fldCharType="separate"/>
            </w:r>
            <w:r w:rsidR="000E2019">
              <w:rPr>
                <w:noProof/>
                <w:webHidden/>
              </w:rPr>
              <w:t>20</w:t>
            </w:r>
            <w:r w:rsidR="005E47B9">
              <w:rPr>
                <w:noProof/>
                <w:webHidden/>
              </w:rPr>
              <w:fldChar w:fldCharType="end"/>
            </w:r>
          </w:hyperlink>
        </w:p>
        <w:p w14:paraId="6191FA28" w14:textId="2875BC1F" w:rsidR="005E47B9" w:rsidRDefault="00C83A74" w:rsidP="005E47B9">
          <w:pPr>
            <w:pStyle w:val="Verzeichnis2"/>
            <w:spacing w:line="240" w:lineRule="auto"/>
            <w:rPr>
              <w:rFonts w:asciiTheme="minorHAnsi" w:eastAsiaTheme="minorEastAsia" w:hAnsiTheme="minorHAnsi"/>
              <w:noProof/>
              <w:lang w:val="de-DE" w:eastAsia="de-DE"/>
            </w:rPr>
          </w:pPr>
          <w:hyperlink w:anchor="_Toc484777364" w:history="1">
            <w:r w:rsidR="005E47B9" w:rsidRPr="00727E61">
              <w:rPr>
                <w:rStyle w:val="Hyperlink"/>
                <w:noProof/>
              </w:rPr>
              <w:t>8.8</w:t>
            </w:r>
            <w:r w:rsidR="005E47B9">
              <w:rPr>
                <w:rFonts w:asciiTheme="minorHAnsi" w:eastAsiaTheme="minorEastAsia" w:hAnsiTheme="minorHAnsi"/>
                <w:noProof/>
                <w:lang w:val="de-DE" w:eastAsia="de-DE"/>
              </w:rPr>
              <w:tab/>
            </w:r>
            <w:r w:rsidR="005E47B9" w:rsidRPr="00727E61">
              <w:rPr>
                <w:rStyle w:val="Hyperlink"/>
                <w:noProof/>
              </w:rPr>
              <w:t>Integrierende Bestandteile</w:t>
            </w:r>
            <w:r w:rsidR="005E47B9">
              <w:rPr>
                <w:noProof/>
                <w:webHidden/>
              </w:rPr>
              <w:tab/>
            </w:r>
            <w:r w:rsidR="005E47B9">
              <w:rPr>
                <w:noProof/>
                <w:webHidden/>
              </w:rPr>
              <w:fldChar w:fldCharType="begin"/>
            </w:r>
            <w:r w:rsidR="005E47B9">
              <w:rPr>
                <w:noProof/>
                <w:webHidden/>
              </w:rPr>
              <w:instrText xml:space="preserve"> PAGEREF _Toc484777364 \h </w:instrText>
            </w:r>
            <w:r w:rsidR="005E47B9">
              <w:rPr>
                <w:noProof/>
                <w:webHidden/>
              </w:rPr>
            </w:r>
            <w:r w:rsidR="005E47B9">
              <w:rPr>
                <w:noProof/>
                <w:webHidden/>
              </w:rPr>
              <w:fldChar w:fldCharType="separate"/>
            </w:r>
            <w:r w:rsidR="000E2019">
              <w:rPr>
                <w:noProof/>
                <w:webHidden/>
              </w:rPr>
              <w:t>20</w:t>
            </w:r>
            <w:r w:rsidR="005E47B9">
              <w:rPr>
                <w:noProof/>
                <w:webHidden/>
              </w:rPr>
              <w:fldChar w:fldCharType="end"/>
            </w:r>
          </w:hyperlink>
        </w:p>
        <w:p w14:paraId="3836B66F" w14:textId="7D06DBAD" w:rsidR="005E47B9" w:rsidRDefault="00C83A74" w:rsidP="005E47B9">
          <w:pPr>
            <w:pStyle w:val="Verzeichnis1"/>
            <w:rPr>
              <w:rFonts w:asciiTheme="minorHAnsi" w:eastAsiaTheme="minorEastAsia" w:hAnsiTheme="minorHAnsi"/>
              <w:b w:val="0"/>
              <w:noProof/>
              <w:lang w:val="de-DE" w:eastAsia="de-DE"/>
            </w:rPr>
          </w:pPr>
          <w:hyperlink w:anchor="_Toc484777365" w:history="1">
            <w:r w:rsidR="005E47B9" w:rsidRPr="00727E61">
              <w:rPr>
                <w:rStyle w:val="Hyperlink"/>
                <w:noProof/>
              </w:rPr>
              <w:t>9</w:t>
            </w:r>
            <w:r w:rsidR="005E47B9">
              <w:rPr>
                <w:rFonts w:asciiTheme="minorHAnsi" w:eastAsiaTheme="minorEastAsia" w:hAnsiTheme="minorHAnsi"/>
                <w:b w:val="0"/>
                <w:noProof/>
                <w:lang w:val="de-DE" w:eastAsia="de-DE"/>
              </w:rPr>
              <w:tab/>
            </w:r>
            <w:r w:rsidR="005E47B9" w:rsidRPr="00727E61">
              <w:rPr>
                <w:rStyle w:val="Hyperlink"/>
                <w:noProof/>
              </w:rPr>
              <w:t>Geltungsdauer der Sonderrichtlinie</w:t>
            </w:r>
            <w:r w:rsidR="005E47B9">
              <w:rPr>
                <w:noProof/>
                <w:webHidden/>
              </w:rPr>
              <w:tab/>
            </w:r>
            <w:r w:rsidR="005E47B9">
              <w:rPr>
                <w:noProof/>
                <w:webHidden/>
              </w:rPr>
              <w:fldChar w:fldCharType="begin"/>
            </w:r>
            <w:r w:rsidR="005E47B9">
              <w:rPr>
                <w:noProof/>
                <w:webHidden/>
              </w:rPr>
              <w:instrText xml:space="preserve"> PAGEREF _Toc484777365 \h </w:instrText>
            </w:r>
            <w:r w:rsidR="005E47B9">
              <w:rPr>
                <w:noProof/>
                <w:webHidden/>
              </w:rPr>
            </w:r>
            <w:r w:rsidR="005E47B9">
              <w:rPr>
                <w:noProof/>
                <w:webHidden/>
              </w:rPr>
              <w:fldChar w:fldCharType="separate"/>
            </w:r>
            <w:r w:rsidR="000E2019">
              <w:rPr>
                <w:noProof/>
                <w:webHidden/>
              </w:rPr>
              <w:t>20</w:t>
            </w:r>
            <w:r w:rsidR="005E47B9">
              <w:rPr>
                <w:noProof/>
                <w:webHidden/>
              </w:rPr>
              <w:fldChar w:fldCharType="end"/>
            </w:r>
          </w:hyperlink>
        </w:p>
        <w:p w14:paraId="26019B5D" w14:textId="77777777" w:rsidR="00161313" w:rsidRDefault="00161313" w:rsidP="005E47B9">
          <w:pPr>
            <w:pStyle w:val="Verzeichnis1"/>
            <w:rPr>
              <w:lang w:val="de-DE"/>
            </w:rPr>
          </w:pPr>
          <w:r w:rsidRPr="00E54966">
            <w:rPr>
              <w:bCs/>
              <w:lang w:val="de-DE"/>
            </w:rPr>
            <w:fldChar w:fldCharType="end"/>
          </w:r>
        </w:p>
      </w:sdtContent>
    </w:sdt>
    <w:bookmarkStart w:id="1" w:name="_Toc409163317" w:displacedByCustomXml="prev"/>
    <w:p w14:paraId="26B20CDD" w14:textId="77777777" w:rsidR="00161313" w:rsidRPr="00A81897" w:rsidRDefault="00161313" w:rsidP="00161313">
      <w:pPr>
        <w:pStyle w:val="berschrift1"/>
        <w:keepNext w:val="0"/>
        <w:numPr>
          <w:ilvl w:val="0"/>
          <w:numId w:val="1"/>
        </w:numPr>
        <w:spacing w:before="0" w:after="0"/>
        <w:jc w:val="both"/>
      </w:pPr>
      <w:bookmarkStart w:id="2" w:name="_Toc481684998"/>
      <w:bookmarkStart w:id="3" w:name="_Toc484777329"/>
      <w:r w:rsidRPr="00A81897">
        <w:lastRenderedPageBreak/>
        <w:t>Einleitung</w:t>
      </w:r>
      <w:bookmarkEnd w:id="1"/>
      <w:bookmarkEnd w:id="2"/>
      <w:bookmarkEnd w:id="3"/>
    </w:p>
    <w:p w14:paraId="17A4381B" w14:textId="77777777" w:rsidR="00161313" w:rsidRDefault="00161313" w:rsidP="00161313">
      <w:pPr>
        <w:jc w:val="both"/>
        <w:rPr>
          <w:rFonts w:cs="Arial"/>
        </w:rPr>
      </w:pPr>
    </w:p>
    <w:p w14:paraId="120911AB" w14:textId="77777777" w:rsidR="00161313" w:rsidRDefault="00161313" w:rsidP="00161313">
      <w:pPr>
        <w:jc w:val="both"/>
        <w:rPr>
          <w:rFonts w:cs="Arial"/>
        </w:rPr>
      </w:pPr>
      <w:r>
        <w:rPr>
          <w:rFonts w:cs="Arial"/>
        </w:rPr>
        <w:t xml:space="preserve">Im internationalen Vergleich sind die von österreichischen Arbeitgeberunternehmen zu entrichtenden Lohnnebenkosten relativ hoch. Um dem entgegenzuwirken und positive Auswirkungen auf den heimischen Arbeitsmarkt und den Wirtschaftsstandort Österreich zu erzielen, hat die Bundesregierung mit </w:t>
      </w:r>
      <w:r w:rsidR="008132F9">
        <w:rPr>
          <w:rFonts w:cs="Arial"/>
        </w:rPr>
        <w:t xml:space="preserve">den Ministerratsvorträgen </w:t>
      </w:r>
      <w:r>
        <w:rPr>
          <w:rFonts w:cs="Arial"/>
        </w:rPr>
        <w:t>vom 21.02.2017</w:t>
      </w:r>
      <w:r w:rsidR="00F14FCF">
        <w:rPr>
          <w:rFonts w:cs="Arial"/>
        </w:rPr>
        <w:t xml:space="preserve"> und </w:t>
      </w:r>
      <w:r w:rsidR="008132F9">
        <w:rPr>
          <w:rFonts w:cs="Arial"/>
        </w:rPr>
        <w:t xml:space="preserve">vom </w:t>
      </w:r>
      <w:r w:rsidR="00530B0A">
        <w:rPr>
          <w:rFonts w:cs="Arial"/>
        </w:rPr>
        <w:t>0</w:t>
      </w:r>
      <w:r w:rsidR="00F14FCF">
        <w:rPr>
          <w:rFonts w:cs="Arial"/>
        </w:rPr>
        <w:t>3.</w:t>
      </w:r>
      <w:r w:rsidR="00530B0A">
        <w:rPr>
          <w:rFonts w:cs="Arial"/>
        </w:rPr>
        <w:t>0</w:t>
      </w:r>
      <w:r w:rsidR="00F14FCF">
        <w:rPr>
          <w:rFonts w:cs="Arial"/>
        </w:rPr>
        <w:t>5.2017</w:t>
      </w:r>
      <w:r>
        <w:rPr>
          <w:rFonts w:cs="Arial"/>
        </w:rPr>
        <w:t xml:space="preserve"> die Einführung eines Beschäftigungsbonus beschlossen.</w:t>
      </w:r>
      <w:r w:rsidR="001A53B0">
        <w:rPr>
          <w:rFonts w:cs="Arial"/>
        </w:rPr>
        <w:t xml:space="preserve"> </w:t>
      </w:r>
    </w:p>
    <w:p w14:paraId="00F786E5" w14:textId="77777777" w:rsidR="00161313" w:rsidRDefault="00161313" w:rsidP="00161313">
      <w:pPr>
        <w:jc w:val="both"/>
        <w:rPr>
          <w:rFonts w:cs="Arial"/>
        </w:rPr>
      </w:pPr>
    </w:p>
    <w:p w14:paraId="32FEB464" w14:textId="77777777" w:rsidR="00161313" w:rsidRDefault="00161313" w:rsidP="00161313">
      <w:pPr>
        <w:jc w:val="both"/>
        <w:rPr>
          <w:rFonts w:cs="Arial"/>
        </w:rPr>
      </w:pPr>
      <w:r>
        <w:rPr>
          <w:rFonts w:cs="Arial"/>
        </w:rPr>
        <w:t xml:space="preserve">Der Beschäftigungsbonus ist als Förderungsprogramm konzipiert und wird im Auftrag des Bundesministeriums für Wissenschaft, Forschung und Wirtschaft (BMWFW) durch die Austria </w:t>
      </w:r>
      <w:r w:rsidRPr="005B55E7">
        <w:rPr>
          <w:rFonts w:cs="Arial"/>
        </w:rPr>
        <w:t>Wirtschaftsservice GmbH (</w:t>
      </w:r>
      <w:proofErr w:type="spellStart"/>
      <w:r w:rsidRPr="005B55E7">
        <w:rPr>
          <w:rFonts w:cs="Arial"/>
        </w:rPr>
        <w:t>aws</w:t>
      </w:r>
      <w:proofErr w:type="spellEnd"/>
      <w:r w:rsidRPr="005B55E7">
        <w:rPr>
          <w:rFonts w:cs="Arial"/>
        </w:rPr>
        <w:t>) abgewickelt.</w:t>
      </w:r>
    </w:p>
    <w:p w14:paraId="705B38D1" w14:textId="77777777" w:rsidR="00161313" w:rsidRPr="00551FC8" w:rsidRDefault="00161313" w:rsidP="00161313">
      <w:pPr>
        <w:keepNext/>
        <w:jc w:val="both"/>
        <w:rPr>
          <w:rFonts w:cs="Arial"/>
          <w:szCs w:val="18"/>
        </w:rPr>
      </w:pPr>
    </w:p>
    <w:p w14:paraId="769FA31F" w14:textId="77777777" w:rsidR="00161313" w:rsidRPr="00551FC8" w:rsidRDefault="00161313" w:rsidP="00161313">
      <w:pPr>
        <w:pStyle w:val="berschrift1"/>
        <w:keepNext w:val="0"/>
        <w:numPr>
          <w:ilvl w:val="0"/>
          <w:numId w:val="1"/>
        </w:numPr>
        <w:spacing w:before="0" w:after="0"/>
        <w:jc w:val="both"/>
      </w:pPr>
      <w:bookmarkStart w:id="4" w:name="_Toc409163319"/>
      <w:bookmarkStart w:id="5" w:name="_Toc481684999"/>
      <w:bookmarkStart w:id="6" w:name="_Toc484777330"/>
      <w:r w:rsidRPr="00551FC8">
        <w:t>Abgrenzung zu anderen Programmen / Initiativen</w:t>
      </w:r>
      <w:bookmarkEnd w:id="4"/>
      <w:bookmarkEnd w:id="5"/>
      <w:bookmarkEnd w:id="6"/>
    </w:p>
    <w:p w14:paraId="6541C1CA" w14:textId="77777777" w:rsidR="00161313" w:rsidRPr="00551FC8" w:rsidRDefault="00161313" w:rsidP="00161313"/>
    <w:p w14:paraId="26B44105" w14:textId="77777777" w:rsidR="00161313" w:rsidRPr="00966324" w:rsidRDefault="00161313" w:rsidP="00161313">
      <w:pPr>
        <w:jc w:val="both"/>
      </w:pPr>
      <w:r w:rsidRPr="00966324">
        <w:t xml:space="preserve">Durch die breite Ausrichtung </w:t>
      </w:r>
      <w:r>
        <w:t xml:space="preserve">und die Zielsetzung </w:t>
      </w:r>
      <w:r w:rsidRPr="00966324">
        <w:t>grenzt sich der Beschäftigungsbonus von bereits bestehenden Instrumenten der Arbeitsmarkt- und Wirtschaftsförderung ab.</w:t>
      </w:r>
    </w:p>
    <w:p w14:paraId="6C2F201A" w14:textId="77777777" w:rsidR="00161313" w:rsidRDefault="00161313" w:rsidP="00161313">
      <w:pPr>
        <w:jc w:val="both"/>
      </w:pPr>
    </w:p>
    <w:p w14:paraId="66EF63A1" w14:textId="77777777" w:rsidR="00161313" w:rsidRDefault="00161313" w:rsidP="00161313">
      <w:pPr>
        <w:jc w:val="both"/>
      </w:pPr>
      <w:r>
        <w:t>Im November 2015 wurde die schrittweise Senkung des Dienstgeberbeitrags zum Familienlastenausgleichsfonds (FLAF) verabschiedet, um den Faktor Arbeit zu entlasten. Von dieser Maßnahme profitieren alle Arbeitgeberunternehmen, unabhängig davon ob zusätzliche Arbeitsplätze geschaffen werden.</w:t>
      </w:r>
    </w:p>
    <w:p w14:paraId="08CDFDC5" w14:textId="77777777" w:rsidR="00161313" w:rsidRDefault="00161313" w:rsidP="00161313">
      <w:pPr>
        <w:jc w:val="both"/>
      </w:pPr>
    </w:p>
    <w:p w14:paraId="618D1FB8" w14:textId="77777777" w:rsidR="00161313" w:rsidRDefault="00161313" w:rsidP="00161313">
      <w:pPr>
        <w:jc w:val="both"/>
      </w:pPr>
      <w:r>
        <w:t>Im Juli 2016 wurde ergänzend dazu die Förderung von Lohnnebenkosten für besonders innovative und wachstumsstarke Start-ups beschlossen. Die Maßnahme sieht vor, die Lohnnebenkosten (Dienstgeberbeiträge) für die ersten drei Arbeitsplätze und maximal drei Jahre zu fördern, um die Attraktivität des Start-up-Standortes Österreich zu erhöhen.</w:t>
      </w:r>
    </w:p>
    <w:p w14:paraId="7E06B5AC" w14:textId="77777777" w:rsidR="00161313" w:rsidRDefault="00161313" w:rsidP="00161313">
      <w:pPr>
        <w:jc w:val="both"/>
      </w:pPr>
    </w:p>
    <w:p w14:paraId="627493E6" w14:textId="77777777" w:rsidR="00161313" w:rsidRDefault="00161313" w:rsidP="00161313">
      <w:pPr>
        <w:jc w:val="both"/>
      </w:pPr>
      <w:r>
        <w:t>Im Gegensatz dazu richtet sich das gegenständliche Förderungsprogramm grundsätzlich an alle Unternehmen, die zusätzliche Arbeitsplätze schaffen, unabhängig von deren Gründungsdatum, Größe</w:t>
      </w:r>
      <w:r w:rsidR="00184BA7">
        <w:t xml:space="preserve"> und</w:t>
      </w:r>
      <w:r>
        <w:t xml:space="preserve"> </w:t>
      </w:r>
      <w:r w:rsidR="00184BA7">
        <w:t>Branche</w:t>
      </w:r>
      <w:r>
        <w:t>. Damit sollen weitreichende Wachstums- und Beschäftigungsimpulse gesetzt werden. Der Förderungsgegenstand und die Zielsetzung grenzen den Beschäftigungsbonus von bereits bestehenden Zuschussprogrammen und Initiativen ab.</w:t>
      </w:r>
    </w:p>
    <w:p w14:paraId="2D5AC7AE" w14:textId="77777777" w:rsidR="00161313" w:rsidRPr="00966324" w:rsidRDefault="00161313" w:rsidP="00161313">
      <w:pPr>
        <w:jc w:val="both"/>
      </w:pPr>
    </w:p>
    <w:p w14:paraId="0EAB31FC" w14:textId="77777777" w:rsidR="00161313" w:rsidRPr="00282C40" w:rsidRDefault="00161313" w:rsidP="00161313">
      <w:pPr>
        <w:pStyle w:val="berschrift1"/>
        <w:keepNext w:val="0"/>
        <w:numPr>
          <w:ilvl w:val="0"/>
          <w:numId w:val="1"/>
        </w:numPr>
        <w:spacing w:before="0" w:after="0"/>
        <w:jc w:val="both"/>
      </w:pPr>
      <w:bookmarkStart w:id="7" w:name="_Toc409163321"/>
      <w:bookmarkStart w:id="8" w:name="_Toc481685000"/>
      <w:bookmarkStart w:id="9" w:name="_Toc484777331"/>
      <w:r w:rsidRPr="00282C40">
        <w:t>Rechtliche Rahmenbedingungen</w:t>
      </w:r>
      <w:bookmarkEnd w:id="7"/>
      <w:bookmarkEnd w:id="8"/>
      <w:bookmarkEnd w:id="9"/>
    </w:p>
    <w:p w14:paraId="58A946DE" w14:textId="77777777" w:rsidR="00161313" w:rsidRPr="00282C40" w:rsidRDefault="00161313" w:rsidP="00161313">
      <w:pPr>
        <w:rPr>
          <w:rFonts w:cs="Arial"/>
        </w:rPr>
      </w:pPr>
    </w:p>
    <w:p w14:paraId="7110A6EF" w14:textId="77777777" w:rsidR="00161313" w:rsidRPr="00705C53" w:rsidRDefault="00161313" w:rsidP="00161313">
      <w:pPr>
        <w:pStyle w:val="berschrift2"/>
        <w:keepLines/>
        <w:numPr>
          <w:ilvl w:val="1"/>
          <w:numId w:val="1"/>
        </w:numPr>
        <w:spacing w:before="0" w:after="0"/>
        <w:jc w:val="both"/>
      </w:pPr>
      <w:bookmarkStart w:id="10" w:name="_Toc409163322"/>
      <w:bookmarkStart w:id="11" w:name="_Toc481685001"/>
      <w:bookmarkStart w:id="12" w:name="_Toc484777332"/>
      <w:r w:rsidRPr="00705C53">
        <w:t>Nationale Rechtsgrundlagen</w:t>
      </w:r>
      <w:bookmarkEnd w:id="10"/>
      <w:bookmarkEnd w:id="11"/>
      <w:bookmarkEnd w:id="12"/>
    </w:p>
    <w:p w14:paraId="26E11B6F" w14:textId="77777777" w:rsidR="00161313" w:rsidRPr="00705C53" w:rsidRDefault="00161313" w:rsidP="00161313">
      <w:pPr>
        <w:autoSpaceDE w:val="0"/>
        <w:autoSpaceDN w:val="0"/>
        <w:adjustRightInd w:val="0"/>
        <w:snapToGrid w:val="0"/>
        <w:jc w:val="both"/>
        <w:rPr>
          <w:rFonts w:cs="Arial"/>
        </w:rPr>
      </w:pPr>
    </w:p>
    <w:p w14:paraId="24E62780" w14:textId="77777777" w:rsidR="00161313" w:rsidRDefault="00161313" w:rsidP="00161313">
      <w:pPr>
        <w:pStyle w:val="Listenabsatz"/>
        <w:numPr>
          <w:ilvl w:val="0"/>
          <w:numId w:val="11"/>
        </w:numPr>
        <w:autoSpaceDE w:val="0"/>
        <w:autoSpaceDN w:val="0"/>
        <w:adjustRightInd w:val="0"/>
        <w:snapToGrid w:val="0"/>
        <w:spacing w:after="0"/>
        <w:jc w:val="both"/>
        <w:rPr>
          <w:rFonts w:eastAsia="Times New Roman" w:cs="Arial"/>
          <w:lang w:eastAsia="x-none"/>
        </w:rPr>
      </w:pPr>
      <w:bookmarkStart w:id="13" w:name="_Toc409163323"/>
      <w:r w:rsidRPr="00705C53">
        <w:rPr>
          <w:rFonts w:eastAsia="Times New Roman" w:cs="Arial"/>
          <w:lang w:eastAsia="x-none"/>
        </w:rPr>
        <w:t xml:space="preserve">Allgemeine Rahmenrichtlinien für die Gewährung von Förderungen aus Bundesmitteln </w:t>
      </w:r>
      <w:r w:rsidRPr="00AE7698">
        <w:rPr>
          <w:rFonts w:eastAsia="Times New Roman" w:cs="Arial"/>
          <w:lang w:eastAsia="x-none"/>
        </w:rPr>
        <w:t xml:space="preserve">(ARR 2014), </w:t>
      </w:r>
      <w:hyperlink r:id="rId9" w:history="1">
        <w:r w:rsidRPr="00AE7698">
          <w:rPr>
            <w:rStyle w:val="Hyperlink"/>
            <w:rFonts w:eastAsia="Times New Roman" w:cs="Arial"/>
            <w:color w:val="auto"/>
            <w:u w:val="none"/>
            <w:lang w:eastAsia="x-none"/>
          </w:rPr>
          <w:t>BGBl. II Nr. 208/2014</w:t>
        </w:r>
      </w:hyperlink>
      <w:r w:rsidRPr="00AE7698">
        <w:rPr>
          <w:rFonts w:eastAsia="Times New Roman" w:cs="Arial"/>
          <w:lang w:eastAsia="x-none"/>
        </w:rPr>
        <w:t>, in</w:t>
      </w:r>
      <w:r w:rsidRPr="00705C53">
        <w:rPr>
          <w:rFonts w:eastAsia="Times New Roman" w:cs="Arial"/>
          <w:lang w:eastAsia="x-none"/>
        </w:rPr>
        <w:t xml:space="preserve"> der jeweils geltenden Fassung.</w:t>
      </w:r>
    </w:p>
    <w:p w14:paraId="2C86197E" w14:textId="77777777" w:rsidR="009C5AA4" w:rsidRDefault="009C5AA4" w:rsidP="009C5AA4">
      <w:pPr>
        <w:pStyle w:val="Listenabsatz"/>
        <w:numPr>
          <w:ilvl w:val="0"/>
          <w:numId w:val="11"/>
        </w:numPr>
        <w:autoSpaceDE w:val="0"/>
        <w:autoSpaceDN w:val="0"/>
        <w:adjustRightInd w:val="0"/>
        <w:snapToGrid w:val="0"/>
        <w:spacing w:after="0"/>
        <w:jc w:val="both"/>
        <w:rPr>
          <w:rFonts w:eastAsia="Times New Roman" w:cs="Arial"/>
          <w:lang w:eastAsia="x-none"/>
        </w:rPr>
      </w:pPr>
      <w:r>
        <w:rPr>
          <w:rFonts w:eastAsia="Times New Roman" w:cs="Arial"/>
          <w:lang w:eastAsia="x-none"/>
        </w:rPr>
        <w:t>§§ 10b bis 10g Austria Wirtschaftsservice-Gesetz, BGBl. I Nr. 130/2002 in der Fassung BGBl. I Nr. XXX/2017.</w:t>
      </w:r>
    </w:p>
    <w:p w14:paraId="2F8CAEE5" w14:textId="77777777" w:rsidR="0044677B" w:rsidRDefault="009C5AA4" w:rsidP="0044677B">
      <w:pPr>
        <w:pStyle w:val="Listenabsatz"/>
        <w:numPr>
          <w:ilvl w:val="0"/>
          <w:numId w:val="11"/>
        </w:numPr>
        <w:autoSpaceDE w:val="0"/>
        <w:autoSpaceDN w:val="0"/>
        <w:adjustRightInd w:val="0"/>
        <w:snapToGrid w:val="0"/>
        <w:spacing w:after="0"/>
        <w:jc w:val="both"/>
        <w:rPr>
          <w:rFonts w:eastAsia="Times New Roman" w:cs="Arial"/>
          <w:lang w:eastAsia="x-none"/>
        </w:rPr>
      </w:pPr>
      <w:r>
        <w:rPr>
          <w:rFonts w:eastAsia="Times New Roman" w:cs="Arial"/>
          <w:lang w:eastAsia="x-none"/>
        </w:rPr>
        <w:t>§ 3 Abs. 1 Z 35 Einkommensteuergesetz 1988, BGBl. I Nr. 400/1988 in der Fassung BGBl. I Nr. XXX/2017.</w:t>
      </w:r>
      <w:bookmarkStart w:id="14" w:name="_Toc481685002"/>
    </w:p>
    <w:p w14:paraId="431E62E7" w14:textId="77777777" w:rsidR="0044677B" w:rsidRDefault="0044677B" w:rsidP="0044677B">
      <w:pPr>
        <w:autoSpaceDE w:val="0"/>
        <w:autoSpaceDN w:val="0"/>
        <w:adjustRightInd w:val="0"/>
        <w:snapToGrid w:val="0"/>
        <w:jc w:val="both"/>
      </w:pPr>
    </w:p>
    <w:p w14:paraId="7FC51E57" w14:textId="77777777" w:rsidR="00C21882" w:rsidRDefault="00C21882">
      <w:pPr>
        <w:spacing w:line="240" w:lineRule="auto"/>
        <w:rPr>
          <w:rFonts w:cs="Arial"/>
          <w:b/>
          <w:bCs/>
          <w:i/>
          <w:iCs/>
          <w:szCs w:val="28"/>
        </w:rPr>
      </w:pPr>
      <w:r>
        <w:br w:type="page"/>
      </w:r>
    </w:p>
    <w:p w14:paraId="4829FB6C" w14:textId="77777777" w:rsidR="0044677B" w:rsidRPr="00705C53" w:rsidRDefault="0044677B" w:rsidP="0044677B">
      <w:pPr>
        <w:pStyle w:val="berschrift2"/>
        <w:keepLines/>
        <w:numPr>
          <w:ilvl w:val="1"/>
          <w:numId w:val="1"/>
        </w:numPr>
        <w:spacing w:before="0" w:after="0"/>
        <w:jc w:val="both"/>
      </w:pPr>
      <w:bookmarkStart w:id="15" w:name="_Toc484777333"/>
      <w:r w:rsidRPr="00705C53">
        <w:lastRenderedPageBreak/>
        <w:t>Europäische Rechtsgrundlagen</w:t>
      </w:r>
      <w:bookmarkStart w:id="16" w:name="_Toc455134920"/>
      <w:bookmarkEnd w:id="15"/>
      <w:bookmarkEnd w:id="16"/>
    </w:p>
    <w:p w14:paraId="0D9F35FB" w14:textId="77777777" w:rsidR="0044677B" w:rsidRPr="00705C53" w:rsidRDefault="0044677B" w:rsidP="0044677B">
      <w:pPr>
        <w:pStyle w:val="Textkrper"/>
        <w:spacing w:before="0" w:after="0" w:afterAutospacing="0" w:line="276" w:lineRule="auto"/>
        <w:jc w:val="both"/>
        <w:rPr>
          <w:rFonts w:ascii="Arial" w:hAnsi="Arial" w:cs="Arial"/>
          <w:sz w:val="22"/>
          <w:szCs w:val="22"/>
        </w:rPr>
      </w:pPr>
    </w:p>
    <w:p w14:paraId="2FE68632" w14:textId="77777777" w:rsidR="0044677B" w:rsidRDefault="0044677B" w:rsidP="0044677B">
      <w:pPr>
        <w:jc w:val="both"/>
        <w:rPr>
          <w:rFonts w:cs="Arial"/>
        </w:rPr>
      </w:pPr>
      <w:r>
        <w:rPr>
          <w:rFonts w:cs="Arial"/>
        </w:rPr>
        <w:t>Das gegenständliche Förderungsprogramm wird als „Allgemeine Maßnahme“ abgewickelt, ist nicht selektiv und fällt somit nicht in den Anwendungsbereich des EU-Beihilfenrechts.</w:t>
      </w:r>
      <w:bookmarkStart w:id="17" w:name="_Toc455134921"/>
      <w:bookmarkStart w:id="18" w:name="_Toc455134922"/>
      <w:bookmarkStart w:id="19" w:name="_Toc455134923"/>
      <w:bookmarkStart w:id="20" w:name="_Toc455134924"/>
      <w:bookmarkEnd w:id="17"/>
      <w:bookmarkEnd w:id="18"/>
      <w:bookmarkEnd w:id="19"/>
      <w:bookmarkEnd w:id="20"/>
    </w:p>
    <w:p w14:paraId="39B705DB" w14:textId="77777777" w:rsidR="00B939F0" w:rsidRPr="00020BD9" w:rsidRDefault="00B939F0" w:rsidP="00020BD9">
      <w:bookmarkStart w:id="21" w:name="_Toc409163324"/>
      <w:bookmarkEnd w:id="13"/>
      <w:bookmarkEnd w:id="14"/>
    </w:p>
    <w:p w14:paraId="3D68664B" w14:textId="77777777" w:rsidR="00161313" w:rsidRPr="002B50DF" w:rsidRDefault="00161313" w:rsidP="00161313">
      <w:pPr>
        <w:pStyle w:val="berschrift1"/>
        <w:keepNext w:val="0"/>
        <w:numPr>
          <w:ilvl w:val="0"/>
          <w:numId w:val="1"/>
        </w:numPr>
        <w:spacing w:before="0" w:after="0"/>
        <w:jc w:val="both"/>
      </w:pPr>
      <w:bookmarkStart w:id="22" w:name="_Toc481685003"/>
      <w:bookmarkStart w:id="23" w:name="_Toc484777334"/>
      <w:r w:rsidRPr="002B50DF">
        <w:t>Programmziele</w:t>
      </w:r>
      <w:bookmarkEnd w:id="21"/>
      <w:bookmarkEnd w:id="22"/>
      <w:bookmarkEnd w:id="23"/>
    </w:p>
    <w:p w14:paraId="69292CE0" w14:textId="77777777" w:rsidR="00161313" w:rsidRPr="002B50DF" w:rsidRDefault="00161313" w:rsidP="00161313"/>
    <w:p w14:paraId="6BAB8136" w14:textId="77777777" w:rsidR="00161313" w:rsidRPr="002B50DF" w:rsidRDefault="00161313" w:rsidP="00161313">
      <w:pPr>
        <w:pStyle w:val="berschrift2"/>
        <w:keepLines/>
        <w:numPr>
          <w:ilvl w:val="1"/>
          <w:numId w:val="1"/>
        </w:numPr>
        <w:spacing w:before="0" w:after="0"/>
        <w:jc w:val="both"/>
      </w:pPr>
      <w:bookmarkStart w:id="24" w:name="_Toc481685004"/>
      <w:bookmarkStart w:id="25" w:name="_Toc484777335"/>
      <w:r w:rsidRPr="002B50DF">
        <w:t>Strategische Ziele</w:t>
      </w:r>
      <w:bookmarkEnd w:id="24"/>
      <w:bookmarkEnd w:id="25"/>
    </w:p>
    <w:p w14:paraId="2D88EDC7" w14:textId="77777777" w:rsidR="00161313" w:rsidRPr="002B50DF" w:rsidRDefault="00161313" w:rsidP="00161313">
      <w:pPr>
        <w:jc w:val="both"/>
        <w:rPr>
          <w:rFonts w:cs="Arial"/>
        </w:rPr>
      </w:pPr>
    </w:p>
    <w:p w14:paraId="7916BA30" w14:textId="77777777" w:rsidR="00161313" w:rsidRDefault="00161313" w:rsidP="00161313">
      <w:pPr>
        <w:jc w:val="both"/>
        <w:rPr>
          <w:rFonts w:cs="Arial"/>
        </w:rPr>
      </w:pPr>
      <w:r w:rsidRPr="002B50DF">
        <w:rPr>
          <w:rFonts w:cs="Arial"/>
        </w:rPr>
        <w:t>Ziel des Beschäftigungsbonus ist es, durch die Vergabe von nicht rückzahlbaren Zuschüssen</w:t>
      </w:r>
      <w:r w:rsidR="00184BA7">
        <w:rPr>
          <w:rFonts w:cs="Arial"/>
        </w:rPr>
        <w:t xml:space="preserve"> für die Lohnnebenkosten von zusätzlichen </w:t>
      </w:r>
      <w:r w:rsidR="004657C0">
        <w:rPr>
          <w:rFonts w:cs="Arial"/>
        </w:rPr>
        <w:t>förderungsfähigen Arbeitsverhältnissen</w:t>
      </w:r>
      <w:r w:rsidRPr="002B50DF">
        <w:rPr>
          <w:rFonts w:cs="Arial"/>
        </w:rPr>
        <w:t xml:space="preserve"> einen </w:t>
      </w:r>
      <w:r>
        <w:rPr>
          <w:rFonts w:cs="Arial"/>
        </w:rPr>
        <w:t xml:space="preserve">Wachstums- und Beschäftigungsimpuls zu setzen, wodurch der </w:t>
      </w:r>
      <w:r w:rsidRPr="002B50DF">
        <w:rPr>
          <w:rFonts w:cs="Arial"/>
        </w:rPr>
        <w:t xml:space="preserve">österreichische Arbeitsmarkt </w:t>
      </w:r>
      <w:r>
        <w:rPr>
          <w:rFonts w:cs="Arial"/>
        </w:rPr>
        <w:t>entlastet wird</w:t>
      </w:r>
      <w:r w:rsidRPr="002B50DF">
        <w:rPr>
          <w:rFonts w:cs="Arial"/>
        </w:rPr>
        <w:t xml:space="preserve">. </w:t>
      </w:r>
    </w:p>
    <w:p w14:paraId="77F1CDE7" w14:textId="77777777" w:rsidR="00161313" w:rsidRPr="0085124B" w:rsidRDefault="00161313" w:rsidP="00161313">
      <w:pPr>
        <w:jc w:val="both"/>
        <w:rPr>
          <w:rFonts w:cs="Arial"/>
        </w:rPr>
      </w:pPr>
    </w:p>
    <w:p w14:paraId="12750A89" w14:textId="77777777" w:rsidR="00161313" w:rsidRPr="0085124B" w:rsidRDefault="00161313" w:rsidP="00161313">
      <w:pPr>
        <w:pStyle w:val="berschrift2"/>
        <w:keepLines/>
        <w:numPr>
          <w:ilvl w:val="1"/>
          <w:numId w:val="1"/>
        </w:numPr>
        <w:spacing w:before="0" w:after="0"/>
        <w:jc w:val="both"/>
      </w:pPr>
      <w:bookmarkStart w:id="26" w:name="_Toc481685005"/>
      <w:bookmarkStart w:id="27" w:name="_Toc484777336"/>
      <w:r w:rsidRPr="0085124B">
        <w:t>Operative Ziele</w:t>
      </w:r>
      <w:bookmarkEnd w:id="26"/>
      <w:bookmarkEnd w:id="27"/>
    </w:p>
    <w:p w14:paraId="2F21E7BD" w14:textId="77777777" w:rsidR="00161313" w:rsidRPr="0085124B" w:rsidRDefault="00161313" w:rsidP="00161313">
      <w:pPr>
        <w:jc w:val="both"/>
        <w:rPr>
          <w:rFonts w:cs="Arial"/>
        </w:rPr>
      </w:pPr>
    </w:p>
    <w:p w14:paraId="42C3F974" w14:textId="77777777" w:rsidR="00161313" w:rsidRPr="0085124B" w:rsidRDefault="00161313" w:rsidP="00161313">
      <w:pPr>
        <w:jc w:val="both"/>
        <w:rPr>
          <w:rFonts w:cs="Arial"/>
        </w:rPr>
      </w:pPr>
      <w:r w:rsidRPr="0085124B">
        <w:rPr>
          <w:rFonts w:cs="Arial"/>
        </w:rPr>
        <w:t>Mit der Umsetzung des gegenständlichen Förderungsprogramms werden die nachstehend aufgelisteten operativen Ziele verfolgt:</w:t>
      </w:r>
    </w:p>
    <w:p w14:paraId="7345AF07" w14:textId="77777777" w:rsidR="00161313" w:rsidRPr="0085124B" w:rsidRDefault="00161313" w:rsidP="00161313">
      <w:pPr>
        <w:jc w:val="both"/>
        <w:rPr>
          <w:rFonts w:cs="Arial"/>
        </w:rPr>
      </w:pPr>
    </w:p>
    <w:p w14:paraId="5358A238" w14:textId="77777777" w:rsidR="00161313" w:rsidRPr="0085124B" w:rsidRDefault="00161313" w:rsidP="00161313">
      <w:pPr>
        <w:pStyle w:val="Listenabsatz"/>
        <w:numPr>
          <w:ilvl w:val="0"/>
          <w:numId w:val="10"/>
        </w:numPr>
        <w:jc w:val="both"/>
      </w:pPr>
      <w:r w:rsidRPr="0085124B">
        <w:t>Der Faktor Arbeit wird spürbar</w:t>
      </w:r>
      <w:r>
        <w:t xml:space="preserve"> entlastet.</w:t>
      </w:r>
    </w:p>
    <w:p w14:paraId="0A540FCB" w14:textId="77777777" w:rsidR="00161313" w:rsidRDefault="00161313" w:rsidP="00161313">
      <w:pPr>
        <w:pStyle w:val="Listenabsatz"/>
        <w:numPr>
          <w:ilvl w:val="0"/>
          <w:numId w:val="10"/>
        </w:numPr>
        <w:jc w:val="both"/>
      </w:pPr>
      <w:r w:rsidRPr="0085124B">
        <w:t xml:space="preserve">Das Förderungsprogramm schafft </w:t>
      </w:r>
      <w:r w:rsidR="00DC1634">
        <w:t xml:space="preserve">breitenwirksame </w:t>
      </w:r>
      <w:r w:rsidRPr="0085124B">
        <w:t>Anreize zur Schaffung zusätzlicher Arbeitsplätze</w:t>
      </w:r>
      <w:r w:rsidR="00BB7556">
        <w:t xml:space="preserve"> und ist ein Beitrag zur Reduktion der Arbeitslosigkeit</w:t>
      </w:r>
      <w:r w:rsidRPr="0085124B">
        <w:t>.</w:t>
      </w:r>
    </w:p>
    <w:p w14:paraId="55EEA33B" w14:textId="77777777" w:rsidR="00161313" w:rsidRDefault="00184BA7" w:rsidP="007F7901">
      <w:pPr>
        <w:pStyle w:val="Listenabsatz"/>
        <w:numPr>
          <w:ilvl w:val="0"/>
          <w:numId w:val="10"/>
        </w:numPr>
        <w:jc w:val="both"/>
      </w:pPr>
      <w:r>
        <w:t xml:space="preserve">Das Förderungsprogramm unterstützt </w:t>
      </w:r>
      <w:r w:rsidR="002303C3">
        <w:t>das Wachstum von Unternehmen durch die temporäre Verringerung von Personalkosten</w:t>
      </w:r>
      <w:r>
        <w:t>.</w:t>
      </w:r>
      <w:bookmarkStart w:id="28" w:name="_Toc409163325"/>
    </w:p>
    <w:p w14:paraId="3EF8E906" w14:textId="77777777" w:rsidR="007F7901" w:rsidRPr="00162221" w:rsidRDefault="007F7901" w:rsidP="00162221">
      <w:pPr>
        <w:spacing w:line="240" w:lineRule="auto"/>
        <w:jc w:val="both"/>
        <w:rPr>
          <w:rFonts w:cs="Arial"/>
          <w:b/>
          <w:bCs/>
          <w:kern w:val="32"/>
          <w:sz w:val="28"/>
          <w:szCs w:val="32"/>
        </w:rPr>
      </w:pPr>
    </w:p>
    <w:p w14:paraId="6E1055CE" w14:textId="77777777" w:rsidR="002B26F0" w:rsidRDefault="002B26F0">
      <w:pPr>
        <w:spacing w:line="240" w:lineRule="auto"/>
        <w:rPr>
          <w:rFonts w:cs="Arial"/>
          <w:b/>
          <w:bCs/>
          <w:kern w:val="32"/>
          <w:sz w:val="28"/>
          <w:szCs w:val="32"/>
        </w:rPr>
      </w:pPr>
      <w:bookmarkStart w:id="29" w:name="_Toc481685006"/>
      <w:r>
        <w:br w:type="page"/>
      </w:r>
    </w:p>
    <w:p w14:paraId="03B8BCBF" w14:textId="77777777" w:rsidR="00161313" w:rsidRPr="0090316F" w:rsidRDefault="00161313" w:rsidP="00161313">
      <w:pPr>
        <w:pStyle w:val="berschrift1"/>
        <w:keepNext w:val="0"/>
        <w:numPr>
          <w:ilvl w:val="0"/>
          <w:numId w:val="1"/>
        </w:numPr>
        <w:spacing w:before="0" w:after="0"/>
        <w:jc w:val="both"/>
      </w:pPr>
      <w:bookmarkStart w:id="30" w:name="_Toc484777337"/>
      <w:r w:rsidRPr="0090316F">
        <w:lastRenderedPageBreak/>
        <w:t>Monitoring und Evaluie</w:t>
      </w:r>
      <w:bookmarkEnd w:id="28"/>
      <w:r w:rsidRPr="0090316F">
        <w:t>rung</w:t>
      </w:r>
      <w:bookmarkEnd w:id="29"/>
      <w:bookmarkEnd w:id="30"/>
    </w:p>
    <w:p w14:paraId="612D9711" w14:textId="77777777" w:rsidR="00161313" w:rsidRPr="0090316F" w:rsidRDefault="00161313" w:rsidP="00161313">
      <w:pPr>
        <w:autoSpaceDE w:val="0"/>
        <w:autoSpaceDN w:val="0"/>
        <w:adjustRightInd w:val="0"/>
        <w:snapToGrid w:val="0"/>
        <w:jc w:val="both"/>
        <w:rPr>
          <w:rFonts w:eastAsia="Times New Roman" w:cs="Arial"/>
        </w:rPr>
      </w:pPr>
    </w:p>
    <w:p w14:paraId="2D096369" w14:textId="77777777" w:rsidR="00161313" w:rsidRPr="00341B6D" w:rsidRDefault="00161313" w:rsidP="00161313">
      <w:pPr>
        <w:autoSpaceDE w:val="0"/>
        <w:autoSpaceDN w:val="0"/>
        <w:adjustRightInd w:val="0"/>
        <w:snapToGrid w:val="0"/>
        <w:jc w:val="both"/>
        <w:rPr>
          <w:rFonts w:eastAsia="Times New Roman" w:cs="Arial"/>
        </w:rPr>
      </w:pPr>
      <w:r w:rsidRPr="00341B6D">
        <w:rPr>
          <w:rFonts w:eastAsia="Times New Roman" w:cs="Arial"/>
        </w:rPr>
        <w:t>Da es sich beim Beschäftigungsbonus um ein neues Förderungsprogramm handelt, ist ein begleitendes Monitoring für das laufende Programm vorgesehen. Zum Zwecke der Datengewinnung verpflichtet sich die Förderungsnehmerin bzw. der Förderungsnehmer zu einer späteren Datenbereitstellung.</w:t>
      </w:r>
    </w:p>
    <w:p w14:paraId="5C376CC3" w14:textId="77777777" w:rsidR="00161313" w:rsidRPr="00341B6D" w:rsidRDefault="00161313" w:rsidP="00161313">
      <w:pPr>
        <w:autoSpaceDE w:val="0"/>
        <w:autoSpaceDN w:val="0"/>
        <w:adjustRightInd w:val="0"/>
        <w:snapToGrid w:val="0"/>
        <w:jc w:val="both"/>
        <w:rPr>
          <w:rFonts w:eastAsia="Times New Roman" w:cs="Arial"/>
        </w:rPr>
      </w:pPr>
    </w:p>
    <w:p w14:paraId="555468D4" w14:textId="77777777" w:rsidR="00F32B50" w:rsidRDefault="00161313" w:rsidP="00161313">
      <w:pPr>
        <w:autoSpaceDE w:val="0"/>
        <w:autoSpaceDN w:val="0"/>
        <w:adjustRightInd w:val="0"/>
        <w:snapToGrid w:val="0"/>
        <w:jc w:val="both"/>
        <w:rPr>
          <w:rFonts w:eastAsia="Times New Roman" w:cs="Arial"/>
        </w:rPr>
      </w:pPr>
      <w:r w:rsidRPr="00341B6D">
        <w:rPr>
          <w:rFonts w:eastAsia="Times New Roman" w:cs="Arial"/>
        </w:rPr>
        <w:t xml:space="preserve">Gemäß Ministerratsvortrag vom 21. Februar 2017 wird </w:t>
      </w:r>
      <w:r w:rsidRPr="00341B6D">
        <w:t xml:space="preserve">die Maßnahme nach spätestens zwei Jahren extern evaluiert. </w:t>
      </w:r>
      <w:r w:rsidRPr="00341B6D">
        <w:rPr>
          <w:rFonts w:eastAsia="Times New Roman" w:cs="Arial"/>
        </w:rPr>
        <w:t>Die Evaluierung ist im Auftrag des Bundesministeriums für Wissenschaft, Forschung und Wirtschaft durchzuführen</w:t>
      </w:r>
      <w:r w:rsidR="000F3B5D">
        <w:rPr>
          <w:rFonts w:eastAsia="Times New Roman" w:cs="Arial"/>
        </w:rPr>
        <w:t xml:space="preserve"> und hat</w:t>
      </w:r>
      <w:r w:rsidR="00A354EF">
        <w:rPr>
          <w:rFonts w:eastAsia="Times New Roman" w:cs="Arial"/>
        </w:rPr>
        <w:t xml:space="preserve"> zumindest</w:t>
      </w:r>
      <w:r w:rsidR="000F3B5D">
        <w:rPr>
          <w:rFonts w:eastAsia="Times New Roman" w:cs="Arial"/>
        </w:rPr>
        <w:t xml:space="preserve"> folgende Eckpunkte zu enthalten:</w:t>
      </w:r>
    </w:p>
    <w:p w14:paraId="22466DC0" w14:textId="77777777" w:rsidR="00F32B50" w:rsidRDefault="00A354EF" w:rsidP="00161313">
      <w:pPr>
        <w:autoSpaceDE w:val="0"/>
        <w:autoSpaceDN w:val="0"/>
        <w:adjustRightInd w:val="0"/>
        <w:snapToGrid w:val="0"/>
        <w:jc w:val="both"/>
        <w:rPr>
          <w:rFonts w:eastAsia="Times New Roman" w:cs="Arial"/>
        </w:rPr>
      </w:pPr>
      <w:r>
        <w:rPr>
          <w:rFonts w:eastAsia="Times New Roman" w:cs="Arial"/>
        </w:rPr>
        <w:t xml:space="preserve"> </w:t>
      </w:r>
    </w:p>
    <w:p w14:paraId="02ED2556" w14:textId="77777777" w:rsidR="00F32B50" w:rsidRPr="003F5E6F" w:rsidRDefault="00F32B50" w:rsidP="003F5E6F">
      <w:pPr>
        <w:pStyle w:val="Listenabsatz"/>
        <w:numPr>
          <w:ilvl w:val="0"/>
          <w:numId w:val="28"/>
        </w:numPr>
        <w:autoSpaceDE w:val="0"/>
        <w:autoSpaceDN w:val="0"/>
        <w:adjustRightInd w:val="0"/>
        <w:snapToGrid w:val="0"/>
        <w:jc w:val="both"/>
        <w:rPr>
          <w:rFonts w:eastAsia="Times New Roman" w:cs="Arial"/>
        </w:rPr>
      </w:pPr>
      <w:r w:rsidRPr="003F5E6F">
        <w:rPr>
          <w:rFonts w:eastAsia="Times New Roman" w:cs="Arial"/>
        </w:rPr>
        <w:t>Effekte auf den Arbeitsmarkt (</w:t>
      </w:r>
      <w:r w:rsidR="003F5E6F" w:rsidRPr="003F5E6F">
        <w:rPr>
          <w:rFonts w:eastAsia="Times New Roman" w:cs="Arial"/>
        </w:rPr>
        <w:t>insb</w:t>
      </w:r>
      <w:r w:rsidR="00D901A0">
        <w:rPr>
          <w:rFonts w:eastAsia="Times New Roman" w:cs="Arial"/>
        </w:rPr>
        <w:t>esondere</w:t>
      </w:r>
      <w:r w:rsidR="003F5E6F">
        <w:rPr>
          <w:rFonts w:eastAsia="Times New Roman" w:cs="Arial"/>
        </w:rPr>
        <w:t xml:space="preserve"> die</w:t>
      </w:r>
      <w:r w:rsidRPr="003F5E6F">
        <w:rPr>
          <w:rFonts w:eastAsia="Times New Roman" w:cs="Arial"/>
        </w:rPr>
        <w:t xml:space="preserve"> </w:t>
      </w:r>
      <w:proofErr w:type="spellStart"/>
      <w:r w:rsidRPr="003F5E6F">
        <w:rPr>
          <w:rFonts w:eastAsia="Times New Roman" w:cs="Arial"/>
        </w:rPr>
        <w:t>Additionalität</w:t>
      </w:r>
      <w:proofErr w:type="spellEnd"/>
      <w:r w:rsidRPr="003F5E6F">
        <w:rPr>
          <w:rFonts w:eastAsia="Times New Roman" w:cs="Arial"/>
        </w:rPr>
        <w:t xml:space="preserve"> der Förderung im Sinne der Schaffung zusätzlicher Arbeitsplätze)</w:t>
      </w:r>
    </w:p>
    <w:p w14:paraId="5EBE0BC3" w14:textId="77777777" w:rsidR="00F32B50" w:rsidRPr="00F32B50" w:rsidRDefault="00A354EF" w:rsidP="003F5E6F">
      <w:pPr>
        <w:pStyle w:val="Listenabsatz"/>
        <w:numPr>
          <w:ilvl w:val="0"/>
          <w:numId w:val="28"/>
        </w:numPr>
        <w:autoSpaceDE w:val="0"/>
        <w:autoSpaceDN w:val="0"/>
        <w:adjustRightInd w:val="0"/>
        <w:snapToGrid w:val="0"/>
        <w:jc w:val="both"/>
        <w:rPr>
          <w:rFonts w:eastAsia="Times New Roman" w:cs="Arial"/>
        </w:rPr>
      </w:pPr>
      <w:r w:rsidRPr="003F5E6F">
        <w:rPr>
          <w:rFonts w:eastAsia="Times New Roman" w:cs="Arial"/>
        </w:rPr>
        <w:t>direkte Effekt</w:t>
      </w:r>
      <w:r w:rsidR="005C3275">
        <w:rPr>
          <w:rFonts w:eastAsia="Times New Roman" w:cs="Arial"/>
        </w:rPr>
        <w:t>e</w:t>
      </w:r>
      <w:r w:rsidRPr="003F5E6F">
        <w:rPr>
          <w:rFonts w:eastAsia="Times New Roman" w:cs="Arial"/>
        </w:rPr>
        <w:t xml:space="preserve"> bei den geförderten Unternehmen</w:t>
      </w:r>
      <w:r w:rsidR="00F32B50">
        <w:rPr>
          <w:rFonts w:eastAsia="Times New Roman" w:cs="Arial"/>
        </w:rPr>
        <w:t xml:space="preserve"> (insb</w:t>
      </w:r>
      <w:r w:rsidR="00D901A0">
        <w:rPr>
          <w:rFonts w:eastAsia="Times New Roman" w:cs="Arial"/>
        </w:rPr>
        <w:t>esondere</w:t>
      </w:r>
      <w:r w:rsidR="00F32B50">
        <w:rPr>
          <w:rFonts w:eastAsia="Times New Roman" w:cs="Arial"/>
        </w:rPr>
        <w:t xml:space="preserve"> auf </w:t>
      </w:r>
      <w:r w:rsidR="00D901A0">
        <w:rPr>
          <w:rFonts w:eastAsia="Times New Roman" w:cs="Arial"/>
        </w:rPr>
        <w:t>die</w:t>
      </w:r>
      <w:r w:rsidR="00F32B50">
        <w:rPr>
          <w:rFonts w:eastAsia="Times New Roman" w:cs="Arial"/>
        </w:rPr>
        <w:t xml:space="preserve"> Kosten-, Ertrags- und Beschäftigungsstruktur)</w:t>
      </w:r>
    </w:p>
    <w:p w14:paraId="3BD62889" w14:textId="77777777" w:rsidR="000F3B5D" w:rsidRPr="003F5E6F" w:rsidRDefault="00A354EF" w:rsidP="003F5E6F">
      <w:pPr>
        <w:pStyle w:val="Listenabsatz"/>
        <w:numPr>
          <w:ilvl w:val="0"/>
          <w:numId w:val="28"/>
        </w:numPr>
        <w:autoSpaceDE w:val="0"/>
        <w:autoSpaceDN w:val="0"/>
        <w:adjustRightInd w:val="0"/>
        <w:snapToGrid w:val="0"/>
        <w:jc w:val="both"/>
        <w:rPr>
          <w:rFonts w:eastAsia="Times New Roman" w:cs="Arial"/>
        </w:rPr>
      </w:pPr>
      <w:r w:rsidRPr="003F5E6F">
        <w:rPr>
          <w:rFonts w:eastAsia="Times New Roman" w:cs="Arial"/>
        </w:rPr>
        <w:t>indirekte Effekt</w:t>
      </w:r>
      <w:r w:rsidR="005C3275">
        <w:rPr>
          <w:rFonts w:eastAsia="Times New Roman" w:cs="Arial"/>
        </w:rPr>
        <w:t>e</w:t>
      </w:r>
      <w:r w:rsidRPr="003F5E6F">
        <w:rPr>
          <w:rFonts w:eastAsia="Times New Roman" w:cs="Arial"/>
        </w:rPr>
        <w:t xml:space="preserve"> auf die Gesamtwirtschaft (insb</w:t>
      </w:r>
      <w:r w:rsidR="00D901A0">
        <w:rPr>
          <w:rFonts w:eastAsia="Times New Roman" w:cs="Arial"/>
        </w:rPr>
        <w:t>esondere</w:t>
      </w:r>
      <w:r w:rsidRPr="003F5E6F">
        <w:rPr>
          <w:rFonts w:eastAsia="Times New Roman" w:cs="Arial"/>
        </w:rPr>
        <w:t xml:space="preserve"> </w:t>
      </w:r>
      <w:r w:rsidR="00D901A0">
        <w:rPr>
          <w:rFonts w:eastAsia="Times New Roman" w:cs="Arial"/>
        </w:rPr>
        <w:t>a</w:t>
      </w:r>
      <w:r w:rsidRPr="003F5E6F">
        <w:rPr>
          <w:rFonts w:eastAsia="Times New Roman" w:cs="Arial"/>
        </w:rPr>
        <w:t>uf</w:t>
      </w:r>
      <w:r w:rsidR="00D901A0">
        <w:rPr>
          <w:rFonts w:eastAsia="Times New Roman" w:cs="Arial"/>
        </w:rPr>
        <w:t xml:space="preserve"> den</w:t>
      </w:r>
      <w:r w:rsidRPr="003F5E6F">
        <w:rPr>
          <w:rFonts w:eastAsia="Times New Roman" w:cs="Arial"/>
        </w:rPr>
        <w:t xml:space="preserve"> Konsum und </w:t>
      </w:r>
      <w:r w:rsidR="00D901A0">
        <w:rPr>
          <w:rFonts w:eastAsia="Times New Roman" w:cs="Arial"/>
        </w:rPr>
        <w:t xml:space="preserve">die </w:t>
      </w:r>
      <w:r w:rsidRPr="003F5E6F">
        <w:rPr>
          <w:rFonts w:eastAsia="Times New Roman" w:cs="Arial"/>
        </w:rPr>
        <w:t>Unternehmensinvestitionen)</w:t>
      </w:r>
    </w:p>
    <w:p w14:paraId="21DDE172" w14:textId="77777777" w:rsidR="000F3B5D" w:rsidRDefault="000F3B5D" w:rsidP="00161313">
      <w:pPr>
        <w:autoSpaceDE w:val="0"/>
        <w:autoSpaceDN w:val="0"/>
        <w:adjustRightInd w:val="0"/>
        <w:snapToGrid w:val="0"/>
        <w:jc w:val="both"/>
        <w:rPr>
          <w:rFonts w:eastAsia="Times New Roman" w:cs="Arial"/>
        </w:rPr>
      </w:pPr>
    </w:p>
    <w:p w14:paraId="581E8570" w14:textId="77777777" w:rsidR="000657C0" w:rsidRPr="00341B6D" w:rsidRDefault="00161313" w:rsidP="00161313">
      <w:pPr>
        <w:autoSpaceDE w:val="0"/>
        <w:autoSpaceDN w:val="0"/>
        <w:adjustRightInd w:val="0"/>
        <w:snapToGrid w:val="0"/>
        <w:jc w:val="both"/>
        <w:rPr>
          <w:rFonts w:eastAsia="Times New Roman" w:cs="Arial"/>
        </w:rPr>
      </w:pPr>
      <w:r w:rsidRPr="00341B6D">
        <w:rPr>
          <w:rFonts w:eastAsia="Times New Roman" w:cs="Arial"/>
        </w:rPr>
        <w:t xml:space="preserve">Im Sinne der strategischen und operativen Zielsetzung sollen </w:t>
      </w:r>
      <w:r w:rsidR="000F3B5D">
        <w:rPr>
          <w:rFonts w:eastAsia="Times New Roman" w:cs="Arial"/>
        </w:rPr>
        <w:t xml:space="preserve">jedenfalls </w:t>
      </w:r>
      <w:r w:rsidRPr="00341B6D">
        <w:rPr>
          <w:rFonts w:eastAsia="Times New Roman" w:cs="Arial"/>
        </w:rPr>
        <w:t xml:space="preserve">folgende Indikatoren </w:t>
      </w:r>
      <w:r w:rsidR="000F3B5D">
        <w:rPr>
          <w:rFonts w:eastAsia="Times New Roman" w:cs="Arial"/>
        </w:rPr>
        <w:t>auf Ebene der geförderten Unternehmen erhoben werden:</w:t>
      </w:r>
    </w:p>
    <w:p w14:paraId="25F20E47" w14:textId="77777777" w:rsidR="00161313" w:rsidRPr="00341B6D" w:rsidRDefault="00161313" w:rsidP="00161313">
      <w:pPr>
        <w:autoSpaceDE w:val="0"/>
        <w:autoSpaceDN w:val="0"/>
        <w:adjustRightInd w:val="0"/>
        <w:snapToGrid w:val="0"/>
        <w:jc w:val="both"/>
        <w:rPr>
          <w:rFonts w:eastAsia="Times New Roman" w:cs="Arial"/>
        </w:rPr>
      </w:pPr>
    </w:p>
    <w:p w14:paraId="521A858B" w14:textId="77777777" w:rsidR="000657C0" w:rsidRPr="00341B6D" w:rsidRDefault="00161313" w:rsidP="00161313">
      <w:pPr>
        <w:pStyle w:val="Listenabsatz"/>
        <w:numPr>
          <w:ilvl w:val="0"/>
          <w:numId w:val="9"/>
        </w:numPr>
        <w:autoSpaceDE w:val="0"/>
        <w:autoSpaceDN w:val="0"/>
        <w:adjustRightInd w:val="0"/>
        <w:snapToGrid w:val="0"/>
        <w:jc w:val="both"/>
        <w:rPr>
          <w:rFonts w:eastAsia="Times New Roman" w:cs="Arial"/>
        </w:rPr>
      </w:pPr>
      <w:r w:rsidRPr="00341B6D">
        <w:rPr>
          <w:rFonts w:eastAsia="Times New Roman" w:cs="Arial"/>
        </w:rPr>
        <w:t>Anzahl der zusätzlichen Arbeitsverhältnisse, die mittels Beschäftigungsbonus gefördert werden</w:t>
      </w:r>
    </w:p>
    <w:p w14:paraId="5E8217D6" w14:textId="77777777" w:rsidR="00161313" w:rsidRPr="00341B6D" w:rsidRDefault="00161313" w:rsidP="00161313">
      <w:pPr>
        <w:pStyle w:val="Listenabsatz"/>
        <w:numPr>
          <w:ilvl w:val="0"/>
          <w:numId w:val="9"/>
        </w:numPr>
        <w:autoSpaceDE w:val="0"/>
        <w:autoSpaceDN w:val="0"/>
        <w:adjustRightInd w:val="0"/>
        <w:snapToGrid w:val="0"/>
        <w:ind w:left="714" w:hanging="357"/>
        <w:jc w:val="both"/>
        <w:rPr>
          <w:rFonts w:eastAsia="Times New Roman" w:cs="Arial"/>
        </w:rPr>
      </w:pPr>
      <w:r w:rsidRPr="00341B6D">
        <w:rPr>
          <w:rFonts w:eastAsia="Times New Roman" w:cs="Arial"/>
        </w:rPr>
        <w:t>Anzahl und Anteil der vollversicherungspflichten Arbeitsverhältnisse</w:t>
      </w:r>
    </w:p>
    <w:p w14:paraId="3FD94DA0" w14:textId="77777777" w:rsidR="00161313" w:rsidRPr="00341B6D" w:rsidRDefault="00161313" w:rsidP="00161313">
      <w:pPr>
        <w:autoSpaceDE w:val="0"/>
        <w:autoSpaceDN w:val="0"/>
        <w:adjustRightInd w:val="0"/>
        <w:snapToGrid w:val="0"/>
        <w:jc w:val="both"/>
        <w:rPr>
          <w:rFonts w:eastAsia="Times New Roman" w:cs="Arial"/>
        </w:rPr>
      </w:pPr>
    </w:p>
    <w:p w14:paraId="0E83C7A6" w14:textId="77777777" w:rsidR="00161313" w:rsidRPr="00341B6D" w:rsidRDefault="00161313" w:rsidP="00161313">
      <w:pPr>
        <w:autoSpaceDE w:val="0"/>
        <w:autoSpaceDN w:val="0"/>
        <w:adjustRightInd w:val="0"/>
        <w:snapToGrid w:val="0"/>
        <w:jc w:val="both"/>
        <w:rPr>
          <w:rFonts w:eastAsia="Times New Roman" w:cs="Arial"/>
        </w:rPr>
      </w:pPr>
      <w:r w:rsidRPr="00341B6D">
        <w:rPr>
          <w:rFonts w:eastAsia="Times New Roman" w:cs="Arial"/>
        </w:rPr>
        <w:t>Die aufgelisteten Indikatoren sind wie folgt zu detaillieren:</w:t>
      </w:r>
    </w:p>
    <w:p w14:paraId="708EDA95" w14:textId="77777777" w:rsidR="00161313" w:rsidRPr="00341B6D" w:rsidRDefault="00161313" w:rsidP="00161313">
      <w:pPr>
        <w:autoSpaceDE w:val="0"/>
        <w:autoSpaceDN w:val="0"/>
        <w:adjustRightInd w:val="0"/>
        <w:snapToGrid w:val="0"/>
        <w:jc w:val="both"/>
        <w:rPr>
          <w:rFonts w:eastAsia="Times New Roman" w:cs="Arial"/>
        </w:rPr>
      </w:pPr>
    </w:p>
    <w:p w14:paraId="33647792" w14:textId="77777777" w:rsidR="00161313" w:rsidRPr="00341B6D" w:rsidRDefault="00161313" w:rsidP="00161313">
      <w:pPr>
        <w:pStyle w:val="Listenabsatz"/>
        <w:numPr>
          <w:ilvl w:val="0"/>
          <w:numId w:val="8"/>
        </w:numPr>
        <w:autoSpaceDE w:val="0"/>
        <w:autoSpaceDN w:val="0"/>
        <w:adjustRightInd w:val="0"/>
        <w:snapToGrid w:val="0"/>
        <w:jc w:val="both"/>
        <w:rPr>
          <w:rFonts w:eastAsia="Times New Roman" w:cs="Arial"/>
        </w:rPr>
      </w:pPr>
      <w:r w:rsidRPr="00341B6D">
        <w:rPr>
          <w:rFonts w:eastAsia="Times New Roman" w:cs="Arial"/>
        </w:rPr>
        <w:t>nach den Wirtschaftssektoren</w:t>
      </w:r>
    </w:p>
    <w:p w14:paraId="304BF62E" w14:textId="77777777" w:rsidR="00161313" w:rsidRDefault="00161313" w:rsidP="00161313">
      <w:pPr>
        <w:pStyle w:val="Listenabsatz"/>
        <w:numPr>
          <w:ilvl w:val="0"/>
          <w:numId w:val="8"/>
        </w:numPr>
        <w:autoSpaceDE w:val="0"/>
        <w:autoSpaceDN w:val="0"/>
        <w:adjustRightInd w:val="0"/>
        <w:snapToGrid w:val="0"/>
        <w:jc w:val="both"/>
        <w:rPr>
          <w:rFonts w:eastAsia="Times New Roman" w:cs="Arial"/>
        </w:rPr>
      </w:pPr>
      <w:r w:rsidRPr="00341B6D">
        <w:rPr>
          <w:rFonts w:eastAsia="Times New Roman" w:cs="Arial"/>
        </w:rPr>
        <w:t>nach den Bundesländern</w:t>
      </w:r>
    </w:p>
    <w:p w14:paraId="6D3009E4" w14:textId="77777777" w:rsidR="00161313" w:rsidRPr="00341B6D" w:rsidRDefault="00161313" w:rsidP="00161313">
      <w:pPr>
        <w:pStyle w:val="Listenabsatz"/>
        <w:numPr>
          <w:ilvl w:val="0"/>
          <w:numId w:val="8"/>
        </w:numPr>
        <w:autoSpaceDE w:val="0"/>
        <w:autoSpaceDN w:val="0"/>
        <w:adjustRightInd w:val="0"/>
        <w:snapToGrid w:val="0"/>
        <w:jc w:val="both"/>
        <w:rPr>
          <w:rFonts w:eastAsia="Times New Roman" w:cs="Arial"/>
        </w:rPr>
      </w:pPr>
      <w:r w:rsidRPr="00341B6D">
        <w:rPr>
          <w:rFonts w:eastAsia="Times New Roman" w:cs="Arial"/>
        </w:rPr>
        <w:t xml:space="preserve">nach </w:t>
      </w:r>
      <w:r w:rsidR="00E35234" w:rsidRPr="00341B6D">
        <w:rPr>
          <w:rFonts w:eastAsia="Times New Roman" w:cs="Arial"/>
        </w:rPr>
        <w:t xml:space="preserve">dem Beschäftigtenstand </w:t>
      </w:r>
      <w:r w:rsidR="000F3B5D">
        <w:rPr>
          <w:rFonts w:eastAsia="Times New Roman" w:cs="Arial"/>
        </w:rPr>
        <w:t xml:space="preserve">(d.h. entsprechend der drei </w:t>
      </w:r>
      <w:r w:rsidR="00D901A0">
        <w:rPr>
          <w:rFonts w:eastAsia="Times New Roman" w:cs="Arial"/>
        </w:rPr>
        <w:t xml:space="preserve">Kriterien des förderungsfähigen Personenkreises </w:t>
      </w:r>
      <w:r w:rsidR="000F3B5D">
        <w:rPr>
          <w:rFonts w:eastAsia="Times New Roman" w:cs="Arial"/>
        </w:rPr>
        <w:t xml:space="preserve">gemäß Punkt 6.1.1 dieser Sonderrichtlinie) </w:t>
      </w:r>
      <w:r w:rsidR="00E35234" w:rsidRPr="00341B6D">
        <w:rPr>
          <w:rFonts w:eastAsia="Times New Roman" w:cs="Arial"/>
        </w:rPr>
        <w:t>zum Zeitpunkt der Antragstellung</w:t>
      </w:r>
    </w:p>
    <w:p w14:paraId="66F85F18" w14:textId="77777777" w:rsidR="00161313" w:rsidRDefault="00161313" w:rsidP="004657C0">
      <w:pPr>
        <w:pStyle w:val="Listenabsatz"/>
        <w:numPr>
          <w:ilvl w:val="0"/>
          <w:numId w:val="8"/>
        </w:numPr>
        <w:autoSpaceDE w:val="0"/>
        <w:autoSpaceDN w:val="0"/>
        <w:adjustRightInd w:val="0"/>
        <w:snapToGrid w:val="0"/>
        <w:jc w:val="both"/>
        <w:rPr>
          <w:rFonts w:eastAsia="Times New Roman" w:cs="Arial"/>
        </w:rPr>
      </w:pPr>
      <w:r w:rsidRPr="00341B6D">
        <w:rPr>
          <w:rFonts w:eastAsia="Times New Roman" w:cs="Arial"/>
        </w:rPr>
        <w:t>nach dem Unternehmensalter zum Zeitpunkt der Antragstellung</w:t>
      </w:r>
    </w:p>
    <w:p w14:paraId="616511E1" w14:textId="77777777" w:rsidR="004657C0" w:rsidRPr="00341B6D" w:rsidRDefault="004657C0" w:rsidP="00161313">
      <w:pPr>
        <w:pStyle w:val="Listenabsatz"/>
        <w:numPr>
          <w:ilvl w:val="0"/>
          <w:numId w:val="8"/>
        </w:numPr>
        <w:autoSpaceDE w:val="0"/>
        <w:autoSpaceDN w:val="0"/>
        <w:adjustRightInd w:val="0"/>
        <w:snapToGrid w:val="0"/>
        <w:spacing w:after="0"/>
        <w:jc w:val="both"/>
        <w:rPr>
          <w:rFonts w:eastAsia="Times New Roman" w:cs="Arial"/>
        </w:rPr>
      </w:pPr>
      <w:r>
        <w:rPr>
          <w:rFonts w:eastAsia="Times New Roman" w:cs="Arial"/>
        </w:rPr>
        <w:t xml:space="preserve">nach </w:t>
      </w:r>
      <w:r w:rsidR="00A5791A">
        <w:rPr>
          <w:rFonts w:eastAsia="Times New Roman" w:cs="Arial"/>
        </w:rPr>
        <w:t xml:space="preserve">dem </w:t>
      </w:r>
      <w:r>
        <w:rPr>
          <w:rFonts w:eastAsia="Times New Roman" w:cs="Arial"/>
        </w:rPr>
        <w:t>Geschlecht (Arbeitsverhältnisse)</w:t>
      </w:r>
    </w:p>
    <w:p w14:paraId="7D6BCFBC" w14:textId="77777777" w:rsidR="00161313" w:rsidRPr="00341B6D" w:rsidRDefault="00161313" w:rsidP="00161313">
      <w:pPr>
        <w:pStyle w:val="Listenabsatz"/>
        <w:autoSpaceDE w:val="0"/>
        <w:autoSpaceDN w:val="0"/>
        <w:adjustRightInd w:val="0"/>
        <w:snapToGrid w:val="0"/>
        <w:spacing w:after="0"/>
        <w:jc w:val="both"/>
        <w:rPr>
          <w:rFonts w:eastAsia="Times New Roman" w:cs="Arial"/>
        </w:rPr>
      </w:pPr>
    </w:p>
    <w:p w14:paraId="2C0D47D3" w14:textId="77777777" w:rsidR="00161313" w:rsidRDefault="00161313" w:rsidP="007F7901">
      <w:pPr>
        <w:autoSpaceDE w:val="0"/>
        <w:autoSpaceDN w:val="0"/>
        <w:adjustRightInd w:val="0"/>
        <w:snapToGrid w:val="0"/>
        <w:jc w:val="both"/>
        <w:rPr>
          <w:rFonts w:eastAsia="Times New Roman" w:cs="Arial"/>
        </w:rPr>
      </w:pPr>
      <w:r w:rsidRPr="00341B6D">
        <w:rPr>
          <w:rFonts w:eastAsia="Times New Roman" w:cs="Arial"/>
        </w:rPr>
        <w:t>Darüberhinausgehende Indikatoren werden mit dem Bundesministerium für Wissenschaft, Forschung und Wirtschaft abgestimmt und haben den Vorgaben der „Wirkungsorientierten Folgenabschätzung“ zu entsprechen.</w:t>
      </w:r>
    </w:p>
    <w:p w14:paraId="14892C1E" w14:textId="77777777" w:rsidR="007F7901" w:rsidRPr="007F7901" w:rsidRDefault="007F7901" w:rsidP="007F7901">
      <w:pPr>
        <w:autoSpaceDE w:val="0"/>
        <w:autoSpaceDN w:val="0"/>
        <w:adjustRightInd w:val="0"/>
        <w:snapToGrid w:val="0"/>
        <w:jc w:val="both"/>
        <w:rPr>
          <w:rFonts w:eastAsia="Times New Roman" w:cs="Arial"/>
        </w:rPr>
      </w:pPr>
    </w:p>
    <w:p w14:paraId="6D6E32CB" w14:textId="77777777" w:rsidR="002B26F0" w:rsidRDefault="002B26F0">
      <w:pPr>
        <w:spacing w:line="240" w:lineRule="auto"/>
        <w:rPr>
          <w:rFonts w:cs="Arial"/>
          <w:b/>
          <w:bCs/>
          <w:kern w:val="32"/>
          <w:sz w:val="28"/>
          <w:szCs w:val="32"/>
        </w:rPr>
      </w:pPr>
      <w:bookmarkStart w:id="31" w:name="_Toc481685007"/>
      <w:r>
        <w:br w:type="page"/>
      </w:r>
    </w:p>
    <w:p w14:paraId="379F82EB" w14:textId="77777777" w:rsidR="00161313" w:rsidRPr="00870F71" w:rsidRDefault="00161313" w:rsidP="00161313">
      <w:pPr>
        <w:pStyle w:val="berschrift1"/>
        <w:keepNext w:val="0"/>
        <w:numPr>
          <w:ilvl w:val="0"/>
          <w:numId w:val="1"/>
        </w:numPr>
        <w:spacing w:before="0" w:after="0"/>
        <w:jc w:val="both"/>
      </w:pPr>
      <w:bookmarkStart w:id="32" w:name="_Toc484777338"/>
      <w:r w:rsidRPr="00870F71">
        <w:lastRenderedPageBreak/>
        <w:t>Förderung</w:t>
      </w:r>
      <w:bookmarkEnd w:id="31"/>
      <w:bookmarkEnd w:id="32"/>
    </w:p>
    <w:p w14:paraId="7D6E3DDF" w14:textId="77777777" w:rsidR="00161313" w:rsidRPr="00870F71" w:rsidRDefault="00161313" w:rsidP="00161313"/>
    <w:p w14:paraId="09487F50" w14:textId="77777777" w:rsidR="00161313" w:rsidRPr="00870F71" w:rsidRDefault="00161313" w:rsidP="00161313">
      <w:pPr>
        <w:pStyle w:val="berschrift2"/>
        <w:keepLines/>
        <w:numPr>
          <w:ilvl w:val="1"/>
          <w:numId w:val="1"/>
        </w:numPr>
        <w:spacing w:before="0" w:after="0"/>
        <w:jc w:val="both"/>
        <w:rPr>
          <w:rFonts w:eastAsia="Times New Roman"/>
        </w:rPr>
      </w:pPr>
      <w:bookmarkStart w:id="33" w:name="_Toc481685008"/>
      <w:bookmarkStart w:id="34" w:name="_Toc484777339"/>
      <w:r w:rsidRPr="00870F71">
        <w:t>Förderungsgegenstand</w:t>
      </w:r>
      <w:bookmarkEnd w:id="33"/>
      <w:bookmarkEnd w:id="34"/>
    </w:p>
    <w:p w14:paraId="3D48D7BC" w14:textId="77777777" w:rsidR="00161313" w:rsidRPr="00870F71" w:rsidRDefault="00161313" w:rsidP="00161313">
      <w:pPr>
        <w:autoSpaceDE w:val="0"/>
        <w:autoSpaceDN w:val="0"/>
        <w:adjustRightInd w:val="0"/>
        <w:snapToGrid w:val="0"/>
        <w:jc w:val="both"/>
        <w:rPr>
          <w:rFonts w:eastAsia="Times New Roman" w:cs="Arial"/>
        </w:rPr>
      </w:pPr>
    </w:p>
    <w:p w14:paraId="2E891F90" w14:textId="77777777" w:rsidR="00161313" w:rsidRDefault="00161313" w:rsidP="00161313">
      <w:pPr>
        <w:autoSpaceDE w:val="0"/>
        <w:autoSpaceDN w:val="0"/>
        <w:adjustRightInd w:val="0"/>
        <w:snapToGrid w:val="0"/>
        <w:jc w:val="both"/>
        <w:rPr>
          <w:rFonts w:eastAsia="Times New Roman" w:cs="Arial"/>
        </w:rPr>
      </w:pPr>
      <w:r w:rsidRPr="00870F71">
        <w:rPr>
          <w:rFonts w:eastAsia="Times New Roman" w:cs="Arial"/>
        </w:rPr>
        <w:t xml:space="preserve">Gegenstand der Förderung ist der teilweise Ersatz von </w:t>
      </w:r>
      <w:r>
        <w:rPr>
          <w:rFonts w:eastAsia="Times New Roman" w:cs="Arial"/>
        </w:rPr>
        <w:t>Personalkosten (gedeckelt mit den</w:t>
      </w:r>
      <w:r w:rsidR="00660D3C">
        <w:rPr>
          <w:rFonts w:eastAsia="Times New Roman" w:cs="Arial"/>
        </w:rPr>
        <w:t xml:space="preserve"> Lohnnebenkosten in Höhe der</w:t>
      </w:r>
      <w:r>
        <w:rPr>
          <w:rFonts w:eastAsia="Times New Roman" w:cs="Arial"/>
        </w:rPr>
        <w:t xml:space="preserve"> </w:t>
      </w:r>
      <w:r w:rsidR="00912980">
        <w:rPr>
          <w:rFonts w:eastAsia="Times New Roman" w:cs="Arial"/>
        </w:rPr>
        <w:t>Dienstgeberbeiträge</w:t>
      </w:r>
      <w:r>
        <w:rPr>
          <w:rFonts w:eastAsia="Times New Roman" w:cs="Arial"/>
        </w:rPr>
        <w:t>)</w:t>
      </w:r>
      <w:r w:rsidRPr="00870F71">
        <w:rPr>
          <w:rFonts w:eastAsia="Times New Roman" w:cs="Arial"/>
        </w:rPr>
        <w:t xml:space="preserve">, die von Arbeitgeberunternehmen für zusätzliche förderungsfähige Arbeitsverhältnisse </w:t>
      </w:r>
      <w:r>
        <w:rPr>
          <w:rFonts w:eastAsia="Times New Roman" w:cs="Arial"/>
        </w:rPr>
        <w:t xml:space="preserve">ab Beginn der Pflichtversicherung </w:t>
      </w:r>
      <w:r w:rsidRPr="00870F71">
        <w:rPr>
          <w:rFonts w:eastAsia="Times New Roman" w:cs="Arial"/>
        </w:rPr>
        <w:t xml:space="preserve">über eine Dauer von </w:t>
      </w:r>
      <w:r w:rsidR="00CB778F">
        <w:rPr>
          <w:rFonts w:eastAsia="Times New Roman" w:cs="Arial"/>
        </w:rPr>
        <w:t xml:space="preserve">bis zu </w:t>
      </w:r>
      <w:r w:rsidRPr="00870F71">
        <w:rPr>
          <w:rFonts w:eastAsia="Times New Roman" w:cs="Arial"/>
        </w:rPr>
        <w:t>drei Jahren nachweislich bezahlt w</w:t>
      </w:r>
      <w:r w:rsidR="00341B6D">
        <w:rPr>
          <w:rFonts w:eastAsia="Times New Roman" w:cs="Arial"/>
        </w:rPr>
        <w:t>e</w:t>
      </w:r>
      <w:r w:rsidRPr="00870F71">
        <w:rPr>
          <w:rFonts w:eastAsia="Times New Roman" w:cs="Arial"/>
        </w:rPr>
        <w:t>rden.</w:t>
      </w:r>
    </w:p>
    <w:p w14:paraId="5D8CB01A" w14:textId="77777777" w:rsidR="00841861" w:rsidRDefault="00841861" w:rsidP="00161313">
      <w:pPr>
        <w:autoSpaceDE w:val="0"/>
        <w:autoSpaceDN w:val="0"/>
        <w:adjustRightInd w:val="0"/>
        <w:snapToGrid w:val="0"/>
        <w:jc w:val="both"/>
        <w:rPr>
          <w:rFonts w:eastAsia="Times New Roman" w:cs="Arial"/>
        </w:rPr>
      </w:pPr>
    </w:p>
    <w:p w14:paraId="794CB8A6" w14:textId="77777777" w:rsidR="00161313" w:rsidRPr="005C4EB0" w:rsidRDefault="00161313" w:rsidP="00161313">
      <w:pPr>
        <w:pStyle w:val="berschrift3"/>
        <w:keepLines/>
        <w:numPr>
          <w:ilvl w:val="2"/>
          <w:numId w:val="1"/>
        </w:numPr>
        <w:spacing w:before="0" w:after="0"/>
        <w:ind w:left="720"/>
        <w:jc w:val="both"/>
        <w:rPr>
          <w:rFonts w:eastAsia="Times New Roman"/>
        </w:rPr>
      </w:pPr>
      <w:bookmarkStart w:id="35" w:name="_Toc481685009"/>
      <w:bookmarkStart w:id="36" w:name="_Toc484777340"/>
      <w:r w:rsidRPr="005C4EB0">
        <w:rPr>
          <w:rFonts w:eastAsia="Times New Roman"/>
        </w:rPr>
        <w:t>Förderungsfähige Arbeitsverhältnisse</w:t>
      </w:r>
      <w:bookmarkEnd w:id="35"/>
      <w:bookmarkEnd w:id="36"/>
    </w:p>
    <w:p w14:paraId="0F54A507" w14:textId="77777777" w:rsidR="00161313" w:rsidRPr="00870F71" w:rsidRDefault="00161313" w:rsidP="00161313">
      <w:pPr>
        <w:autoSpaceDE w:val="0"/>
        <w:autoSpaceDN w:val="0"/>
        <w:adjustRightInd w:val="0"/>
        <w:snapToGrid w:val="0"/>
        <w:jc w:val="both"/>
        <w:rPr>
          <w:rFonts w:eastAsia="Times New Roman" w:cs="Arial"/>
        </w:rPr>
      </w:pPr>
    </w:p>
    <w:p w14:paraId="3D4BC699" w14:textId="77777777" w:rsidR="00161313" w:rsidRPr="00870F71" w:rsidRDefault="00161313" w:rsidP="00161313">
      <w:pPr>
        <w:autoSpaceDE w:val="0"/>
        <w:autoSpaceDN w:val="0"/>
        <w:adjustRightInd w:val="0"/>
        <w:snapToGrid w:val="0"/>
        <w:jc w:val="both"/>
        <w:rPr>
          <w:rFonts w:eastAsia="Times New Roman" w:cs="Arial"/>
        </w:rPr>
      </w:pPr>
      <w:r w:rsidRPr="00870F71">
        <w:rPr>
          <w:rFonts w:eastAsia="Times New Roman" w:cs="Arial"/>
        </w:rPr>
        <w:t>Ein förderungsfähiges Arbeitsverhältnis im Sinne dieser Sonderrichtlinie liegt bei Erfüllung aller nachfolgend aufgelisteten Kriterien vor:</w:t>
      </w:r>
    </w:p>
    <w:p w14:paraId="1F0EB93F" w14:textId="77777777" w:rsidR="00161313" w:rsidRPr="00870F71" w:rsidRDefault="00161313" w:rsidP="00161313">
      <w:pPr>
        <w:autoSpaceDE w:val="0"/>
        <w:autoSpaceDN w:val="0"/>
        <w:adjustRightInd w:val="0"/>
        <w:snapToGrid w:val="0"/>
        <w:jc w:val="both"/>
        <w:rPr>
          <w:rFonts w:eastAsia="Times New Roman" w:cs="Arial"/>
        </w:rPr>
      </w:pPr>
    </w:p>
    <w:p w14:paraId="12E55B50" w14:textId="77777777" w:rsidR="00161313" w:rsidRPr="007E0C61" w:rsidRDefault="00161313" w:rsidP="00161313">
      <w:pPr>
        <w:pStyle w:val="Listenabsatz"/>
        <w:numPr>
          <w:ilvl w:val="0"/>
          <w:numId w:val="5"/>
        </w:numPr>
        <w:autoSpaceDE w:val="0"/>
        <w:autoSpaceDN w:val="0"/>
        <w:adjustRightInd w:val="0"/>
        <w:snapToGrid w:val="0"/>
        <w:jc w:val="both"/>
        <w:rPr>
          <w:rFonts w:eastAsia="Times New Roman" w:cs="Arial"/>
        </w:rPr>
      </w:pPr>
      <w:r w:rsidRPr="00870F71">
        <w:rPr>
          <w:rFonts w:eastAsia="Times New Roman" w:cs="Arial"/>
        </w:rPr>
        <w:t>Es handelt sich um</w:t>
      </w:r>
      <w:r w:rsidR="00DB7B0F">
        <w:rPr>
          <w:rFonts w:eastAsia="Times New Roman" w:cs="Arial"/>
        </w:rPr>
        <w:t xml:space="preserve"> </w:t>
      </w:r>
      <w:r w:rsidRPr="00870F71">
        <w:rPr>
          <w:rFonts w:eastAsia="Times New Roman" w:cs="Arial"/>
        </w:rPr>
        <w:t>ein vollversicherungspflichtiges Arbeitsverhältnis</w:t>
      </w:r>
      <w:r w:rsidR="00C21882">
        <w:rPr>
          <w:rFonts w:eastAsia="Times New Roman" w:cs="Arial"/>
        </w:rPr>
        <w:t xml:space="preserve"> (d.h. </w:t>
      </w:r>
      <w:r w:rsidR="009C2329">
        <w:rPr>
          <w:rFonts w:eastAsia="Times New Roman" w:cs="Arial"/>
        </w:rPr>
        <w:t>die Arbeitnehmerin bzw. der Arbeitnehmer</w:t>
      </w:r>
      <w:r w:rsidR="00C21882">
        <w:rPr>
          <w:rFonts w:eastAsia="Times New Roman" w:cs="Arial"/>
        </w:rPr>
        <w:t xml:space="preserve"> ist in der Pensions-, Kranken- und Unfallversicherung pflichtversichert),</w:t>
      </w:r>
      <w:r w:rsidRPr="00870F71">
        <w:rPr>
          <w:rFonts w:eastAsia="Times New Roman" w:cs="Arial"/>
        </w:rPr>
        <w:t xml:space="preserve"> das </w:t>
      </w:r>
      <w:r>
        <w:rPr>
          <w:rFonts w:eastAsia="Times New Roman" w:cs="Arial"/>
        </w:rPr>
        <w:t>frühestens ab 01.07.2017</w:t>
      </w:r>
      <w:r w:rsidRPr="00870F71">
        <w:rPr>
          <w:rFonts w:eastAsia="Times New Roman" w:cs="Arial"/>
        </w:rPr>
        <w:t xml:space="preserve"> </w:t>
      </w:r>
      <w:r w:rsidR="00035C61">
        <w:rPr>
          <w:rFonts w:eastAsia="Times New Roman" w:cs="Arial"/>
        </w:rPr>
        <w:t>entsteht</w:t>
      </w:r>
      <w:r w:rsidRPr="00870F71">
        <w:rPr>
          <w:rFonts w:eastAsia="Times New Roman" w:cs="Arial"/>
        </w:rPr>
        <w:t xml:space="preserve">. Das Arbeitsverhältnis entsteht </w:t>
      </w:r>
      <w:r>
        <w:rPr>
          <w:rFonts w:eastAsia="Times New Roman" w:cs="Arial"/>
        </w:rPr>
        <w:t>mit Beginn der Pflichtversicherung</w:t>
      </w:r>
      <w:r w:rsidRPr="00870F71">
        <w:rPr>
          <w:rFonts w:eastAsia="Times New Roman" w:cs="Arial"/>
        </w:rPr>
        <w:t xml:space="preserve"> der Arbeitnehmerin bzw. des Arbeitnehmers.</w:t>
      </w:r>
    </w:p>
    <w:p w14:paraId="03ECD319" w14:textId="77777777" w:rsidR="00161313" w:rsidRDefault="00161313" w:rsidP="00161313">
      <w:pPr>
        <w:pStyle w:val="Listenabsatz"/>
        <w:numPr>
          <w:ilvl w:val="0"/>
          <w:numId w:val="5"/>
        </w:numPr>
        <w:autoSpaceDE w:val="0"/>
        <w:autoSpaceDN w:val="0"/>
        <w:adjustRightInd w:val="0"/>
        <w:snapToGrid w:val="0"/>
        <w:jc w:val="both"/>
        <w:rPr>
          <w:rFonts w:eastAsia="Times New Roman" w:cs="Arial"/>
        </w:rPr>
      </w:pPr>
      <w:r>
        <w:rPr>
          <w:rFonts w:eastAsia="Times New Roman" w:cs="Arial"/>
        </w:rPr>
        <w:t>Das Arbeitsverhältnis unterliegt der Kommunalsteuerpflicht</w:t>
      </w:r>
      <w:r w:rsidR="00DB7B0F">
        <w:rPr>
          <w:rFonts w:eastAsia="Times New Roman" w:cs="Arial"/>
        </w:rPr>
        <w:t xml:space="preserve"> oder</w:t>
      </w:r>
      <w:r>
        <w:rPr>
          <w:rFonts w:eastAsia="Times New Roman" w:cs="Arial"/>
        </w:rPr>
        <w:t xml:space="preserve"> ist gemäß § 8 </w:t>
      </w:r>
      <w:proofErr w:type="spellStart"/>
      <w:r>
        <w:rPr>
          <w:rFonts w:eastAsia="Times New Roman" w:cs="Arial"/>
        </w:rPr>
        <w:t>KommStG</w:t>
      </w:r>
      <w:proofErr w:type="spellEnd"/>
      <w:r>
        <w:rPr>
          <w:rFonts w:eastAsia="Times New Roman" w:cs="Arial"/>
        </w:rPr>
        <w:t xml:space="preserve"> von der Kommunalsteuer </w:t>
      </w:r>
      <w:r w:rsidRPr="00FA065D">
        <w:rPr>
          <w:rFonts w:eastAsia="Times New Roman" w:cs="Arial"/>
        </w:rPr>
        <w:t xml:space="preserve">befreit oder </w:t>
      </w:r>
      <w:r w:rsidR="00035C61" w:rsidRPr="00FA065D">
        <w:rPr>
          <w:rFonts w:eastAsia="Times New Roman" w:cs="Arial"/>
        </w:rPr>
        <w:t>umfasst die Beschäftigung einer</w:t>
      </w:r>
      <w:r w:rsidRPr="00FA065D">
        <w:rPr>
          <w:rFonts w:eastAsia="Times New Roman" w:cs="Arial"/>
        </w:rPr>
        <w:t xml:space="preserve"> begünstigt behinderte</w:t>
      </w:r>
      <w:r w:rsidR="00035C61" w:rsidRPr="00FA065D">
        <w:rPr>
          <w:rFonts w:eastAsia="Times New Roman" w:cs="Arial"/>
        </w:rPr>
        <w:t>n</w:t>
      </w:r>
      <w:r w:rsidRPr="00FA065D">
        <w:rPr>
          <w:rFonts w:eastAsia="Times New Roman" w:cs="Arial"/>
        </w:rPr>
        <w:t xml:space="preserve"> Person gemäß </w:t>
      </w:r>
      <w:r w:rsidR="00362610" w:rsidRPr="00FA065D">
        <w:rPr>
          <w:rFonts w:eastAsia="Times New Roman" w:cs="Arial"/>
        </w:rPr>
        <w:t xml:space="preserve">Art. </w:t>
      </w:r>
      <w:r w:rsidR="00FA065D" w:rsidRPr="00FA065D">
        <w:rPr>
          <w:rFonts w:eastAsia="Times New Roman" w:cs="Arial"/>
        </w:rPr>
        <w:t>II</w:t>
      </w:r>
      <w:r w:rsidR="00362610" w:rsidRPr="00FA065D">
        <w:rPr>
          <w:rFonts w:eastAsia="Times New Roman" w:cs="Arial"/>
        </w:rPr>
        <w:t xml:space="preserve"> </w:t>
      </w:r>
      <w:r w:rsidRPr="00FA065D">
        <w:rPr>
          <w:rFonts w:eastAsia="Times New Roman" w:cs="Arial"/>
        </w:rPr>
        <w:t xml:space="preserve">§ 2 </w:t>
      </w:r>
      <w:proofErr w:type="spellStart"/>
      <w:r w:rsidRPr="00FA065D">
        <w:rPr>
          <w:rFonts w:eastAsia="Times New Roman" w:cs="Arial"/>
        </w:rPr>
        <w:t>BEinstG</w:t>
      </w:r>
      <w:proofErr w:type="spellEnd"/>
      <w:r w:rsidRPr="00FA065D">
        <w:rPr>
          <w:rFonts w:eastAsia="Times New Roman" w:cs="Arial"/>
        </w:rPr>
        <w:t>.</w:t>
      </w:r>
    </w:p>
    <w:p w14:paraId="2F6B210D" w14:textId="77777777" w:rsidR="00161313" w:rsidRDefault="00161313" w:rsidP="00161313">
      <w:pPr>
        <w:pStyle w:val="Listenabsatz"/>
        <w:numPr>
          <w:ilvl w:val="0"/>
          <w:numId w:val="5"/>
        </w:numPr>
        <w:autoSpaceDE w:val="0"/>
        <w:autoSpaceDN w:val="0"/>
        <w:adjustRightInd w:val="0"/>
        <w:snapToGrid w:val="0"/>
        <w:jc w:val="both"/>
        <w:rPr>
          <w:rFonts w:eastAsia="Times New Roman" w:cs="Arial"/>
        </w:rPr>
      </w:pPr>
      <w:r>
        <w:rPr>
          <w:rFonts w:eastAsia="Times New Roman" w:cs="Arial"/>
        </w:rPr>
        <w:t xml:space="preserve">Das Arbeitsverhältnis muss zumindest </w:t>
      </w:r>
      <w:r w:rsidR="001E355F">
        <w:rPr>
          <w:rFonts w:eastAsia="Times New Roman" w:cs="Arial"/>
        </w:rPr>
        <w:t xml:space="preserve">vier </w:t>
      </w:r>
      <w:r>
        <w:rPr>
          <w:rFonts w:eastAsia="Times New Roman" w:cs="Arial"/>
        </w:rPr>
        <w:t xml:space="preserve">Monate </w:t>
      </w:r>
      <w:r w:rsidR="00035C61">
        <w:rPr>
          <w:rFonts w:eastAsia="Times New Roman" w:cs="Arial"/>
        </w:rPr>
        <w:t xml:space="preserve">kontinuierlich </w:t>
      </w:r>
      <w:r>
        <w:rPr>
          <w:rFonts w:eastAsia="Times New Roman" w:cs="Arial"/>
        </w:rPr>
        <w:t xml:space="preserve">bestehen, wobei für die Beurteilung der Mindestbeschäftigungsdauer Beginn und Ende der Pflichtversicherung der Arbeitnehmerin bzw. des Arbeitnehmers heranzuziehen </w:t>
      </w:r>
      <w:r w:rsidR="001E355F">
        <w:rPr>
          <w:rFonts w:eastAsia="Times New Roman" w:cs="Arial"/>
        </w:rPr>
        <w:t>sind</w:t>
      </w:r>
      <w:r>
        <w:rPr>
          <w:rFonts w:eastAsia="Times New Roman" w:cs="Arial"/>
        </w:rPr>
        <w:t>.</w:t>
      </w:r>
    </w:p>
    <w:p w14:paraId="3BDFC7B0" w14:textId="77777777" w:rsidR="00161313" w:rsidRDefault="00161313" w:rsidP="00161313">
      <w:pPr>
        <w:pStyle w:val="Listenabsatz"/>
        <w:numPr>
          <w:ilvl w:val="0"/>
          <w:numId w:val="5"/>
        </w:numPr>
        <w:autoSpaceDE w:val="0"/>
        <w:autoSpaceDN w:val="0"/>
        <w:adjustRightInd w:val="0"/>
        <w:snapToGrid w:val="0"/>
        <w:jc w:val="both"/>
        <w:rPr>
          <w:rFonts w:eastAsia="Times New Roman" w:cs="Arial"/>
        </w:rPr>
      </w:pPr>
      <w:r>
        <w:rPr>
          <w:rFonts w:eastAsia="Times New Roman" w:cs="Arial"/>
        </w:rPr>
        <w:t>Das Arbeitsverhältnis unterliegt dem österreichischen Arbeits- und Sozialrecht. Alle daraus resultierenden Vorschriften werden ausnahmslos eingehalten.</w:t>
      </w:r>
    </w:p>
    <w:p w14:paraId="12FC8E38" w14:textId="77777777" w:rsidR="00161313" w:rsidRDefault="00161313" w:rsidP="00161313">
      <w:pPr>
        <w:pStyle w:val="Listenabsatz"/>
        <w:numPr>
          <w:ilvl w:val="0"/>
          <w:numId w:val="5"/>
        </w:numPr>
        <w:autoSpaceDE w:val="0"/>
        <w:autoSpaceDN w:val="0"/>
        <w:adjustRightInd w:val="0"/>
        <w:snapToGrid w:val="0"/>
        <w:jc w:val="both"/>
        <w:rPr>
          <w:rFonts w:eastAsia="Times New Roman" w:cs="Arial"/>
        </w:rPr>
      </w:pPr>
      <w:r>
        <w:rPr>
          <w:rFonts w:eastAsia="Times New Roman" w:cs="Arial"/>
        </w:rPr>
        <w:t xml:space="preserve">Das Arbeitsverhältnis wird von keiner </w:t>
      </w:r>
      <w:r w:rsidR="008860B9">
        <w:rPr>
          <w:rFonts w:eastAsia="Times New Roman" w:cs="Arial"/>
        </w:rPr>
        <w:t xml:space="preserve">Landes- oder </w:t>
      </w:r>
      <w:r w:rsidR="00ED4878">
        <w:rPr>
          <w:rFonts w:eastAsia="Times New Roman" w:cs="Arial"/>
        </w:rPr>
        <w:t>Bundesstelle</w:t>
      </w:r>
      <w:r>
        <w:rPr>
          <w:rFonts w:eastAsia="Times New Roman" w:cs="Arial"/>
        </w:rPr>
        <w:t xml:space="preserve"> im Rahmen eines </w:t>
      </w:r>
      <w:r w:rsidRPr="00FE4598">
        <w:rPr>
          <w:rFonts w:eastAsia="Times New Roman" w:cs="Arial"/>
        </w:rPr>
        <w:t>Zuschussprogramms</w:t>
      </w:r>
      <w:r>
        <w:rPr>
          <w:rFonts w:eastAsia="Times New Roman" w:cs="Arial"/>
        </w:rPr>
        <w:t xml:space="preserve"> gefördert</w:t>
      </w:r>
      <w:r w:rsidR="00AF0BD0">
        <w:rPr>
          <w:rFonts w:eastAsia="Times New Roman" w:cs="Arial"/>
        </w:rPr>
        <w:t xml:space="preserve">, das auf einer von der </w:t>
      </w:r>
      <w:proofErr w:type="spellStart"/>
      <w:r w:rsidR="00AF0BD0">
        <w:rPr>
          <w:rFonts w:eastAsia="Times New Roman" w:cs="Arial"/>
        </w:rPr>
        <w:t>aws</w:t>
      </w:r>
      <w:proofErr w:type="spellEnd"/>
      <w:r w:rsidR="00AF0BD0">
        <w:rPr>
          <w:rFonts w:eastAsia="Times New Roman" w:cs="Arial"/>
        </w:rPr>
        <w:t xml:space="preserve"> in Abstimmung mit dem </w:t>
      </w:r>
      <w:r w:rsidR="00ED4878">
        <w:rPr>
          <w:rFonts w:eastAsia="Times New Roman" w:cs="Arial"/>
        </w:rPr>
        <w:t>Bundesministerium für Wissenschaft, Forschung und Wirtschaft</w:t>
      </w:r>
      <w:r w:rsidR="000F3B5D">
        <w:rPr>
          <w:rFonts w:eastAsia="Times New Roman" w:cs="Arial"/>
        </w:rPr>
        <w:t xml:space="preserve"> </w:t>
      </w:r>
      <w:r w:rsidR="0063279D">
        <w:rPr>
          <w:rFonts w:eastAsia="Times New Roman" w:cs="Arial"/>
        </w:rPr>
        <w:t xml:space="preserve">und </w:t>
      </w:r>
      <w:r w:rsidR="000F3B5D">
        <w:rPr>
          <w:rFonts w:eastAsia="Times New Roman" w:cs="Arial"/>
        </w:rPr>
        <w:t>unter Einbindung des Arbeitsmarktservice</w:t>
      </w:r>
      <w:r w:rsidR="00AF0BD0">
        <w:rPr>
          <w:rFonts w:eastAsia="Times New Roman" w:cs="Arial"/>
        </w:rPr>
        <w:t xml:space="preserve"> erstellten Liste vermerkt ist</w:t>
      </w:r>
      <w:r>
        <w:rPr>
          <w:rFonts w:eastAsia="Times New Roman" w:cs="Arial"/>
        </w:rPr>
        <w:t xml:space="preserve">. </w:t>
      </w:r>
      <w:r w:rsidR="000A55C4">
        <w:rPr>
          <w:rFonts w:eastAsia="Times New Roman" w:cs="Arial"/>
        </w:rPr>
        <w:t xml:space="preserve">Diese Liste wird </w:t>
      </w:r>
      <w:r w:rsidR="000F3B5D">
        <w:rPr>
          <w:rFonts w:eastAsia="Times New Roman" w:cs="Arial"/>
        </w:rPr>
        <w:t>zumindest viertel</w:t>
      </w:r>
      <w:r w:rsidR="000A55C4">
        <w:rPr>
          <w:rFonts w:eastAsia="Times New Roman" w:cs="Arial"/>
        </w:rPr>
        <w:t xml:space="preserve">jährlich aktualisiert und </w:t>
      </w:r>
      <w:r w:rsidR="00912980">
        <w:rPr>
          <w:rFonts w:eastAsia="Times New Roman" w:cs="Arial"/>
        </w:rPr>
        <w:t xml:space="preserve">auf </w:t>
      </w:r>
      <w:hyperlink r:id="rId10" w:history="1">
        <w:r w:rsidR="007449B4" w:rsidRPr="005D5DCA">
          <w:rPr>
            <w:rStyle w:val="Hyperlink"/>
            <w:rFonts w:eastAsia="Times New Roman" w:cs="Arial"/>
          </w:rPr>
          <w:t>www.beschäftigungsbonus.at</w:t>
        </w:r>
      </w:hyperlink>
      <w:r w:rsidR="007449B4">
        <w:rPr>
          <w:rFonts w:eastAsia="Times New Roman" w:cs="Arial"/>
        </w:rPr>
        <w:t xml:space="preserve"> </w:t>
      </w:r>
      <w:r w:rsidR="000A55C4">
        <w:rPr>
          <w:rFonts w:eastAsia="Times New Roman" w:cs="Arial"/>
        </w:rPr>
        <w:t>veröffentlicht</w:t>
      </w:r>
      <w:r w:rsidR="00A43FE3">
        <w:rPr>
          <w:rFonts w:eastAsia="Times New Roman" w:cs="Arial"/>
        </w:rPr>
        <w:t xml:space="preserve"> und gilt zum Zeitpunkt des Beginns der Pflichtversicherung des förder</w:t>
      </w:r>
      <w:r w:rsidR="00C57B55">
        <w:rPr>
          <w:rFonts w:eastAsia="Times New Roman" w:cs="Arial"/>
        </w:rPr>
        <w:t>ungs</w:t>
      </w:r>
      <w:r w:rsidR="00A43FE3">
        <w:rPr>
          <w:rFonts w:eastAsia="Times New Roman" w:cs="Arial"/>
        </w:rPr>
        <w:t>fähigen Arbeitsverhältnisses</w:t>
      </w:r>
      <w:r w:rsidR="000A55C4">
        <w:rPr>
          <w:rFonts w:eastAsia="Times New Roman" w:cs="Arial"/>
        </w:rPr>
        <w:t>.</w:t>
      </w:r>
    </w:p>
    <w:p w14:paraId="7DE8C7AB" w14:textId="77777777" w:rsidR="00161313" w:rsidRDefault="00161313" w:rsidP="00C21882">
      <w:pPr>
        <w:pStyle w:val="Listenabsatz"/>
        <w:numPr>
          <w:ilvl w:val="0"/>
          <w:numId w:val="5"/>
        </w:numPr>
        <w:autoSpaceDE w:val="0"/>
        <w:autoSpaceDN w:val="0"/>
        <w:adjustRightInd w:val="0"/>
        <w:snapToGrid w:val="0"/>
        <w:jc w:val="both"/>
        <w:rPr>
          <w:rFonts w:eastAsia="Times New Roman" w:cs="Arial"/>
        </w:rPr>
      </w:pPr>
      <w:r>
        <w:rPr>
          <w:rFonts w:eastAsia="Times New Roman" w:cs="Arial"/>
        </w:rPr>
        <w:t xml:space="preserve">Die Arbeitnehmerin bzw. der Arbeitnehmer gehört dem förderungsfähigen Personenkreis an und war in den letzten sechs Monaten vor Beginn der Pflichtversicherung nicht im antragstellenden Unternehmen oder im </w:t>
      </w:r>
      <w:r w:rsidRPr="00534B2B">
        <w:rPr>
          <w:rFonts w:eastAsia="Times New Roman" w:cs="Arial"/>
        </w:rPr>
        <w:t>Konzernverbund</w:t>
      </w:r>
      <w:r>
        <w:rPr>
          <w:rFonts w:eastAsia="Times New Roman" w:cs="Arial"/>
        </w:rPr>
        <w:t xml:space="preserve"> tätig (inkl. Leiharbeitsverhältnisse und freie Dienstverhältnisse).</w:t>
      </w:r>
      <w:r w:rsidR="00C21882">
        <w:rPr>
          <w:rFonts w:eastAsia="Times New Roman" w:cs="Arial"/>
        </w:rPr>
        <w:t xml:space="preserve"> </w:t>
      </w:r>
      <w:r w:rsidR="00C21882" w:rsidRPr="00C21882">
        <w:rPr>
          <w:rFonts w:eastAsia="Times New Roman" w:cs="Arial"/>
        </w:rPr>
        <w:t xml:space="preserve">Zum Konzernverbund </w:t>
      </w:r>
      <w:r w:rsidR="00404823">
        <w:rPr>
          <w:rFonts w:eastAsia="Times New Roman" w:cs="Arial"/>
        </w:rPr>
        <w:t xml:space="preserve">im Sinne dieser Sonderrichtlinie </w:t>
      </w:r>
      <w:r w:rsidR="00C21882" w:rsidRPr="00C21882">
        <w:rPr>
          <w:rFonts w:eastAsia="Times New Roman" w:cs="Arial"/>
        </w:rPr>
        <w:t xml:space="preserve">zählen verbundene Unternehmen gemäß </w:t>
      </w:r>
      <w:hyperlink r:id="rId11" w:history="1">
        <w:r w:rsidR="00C21882" w:rsidRPr="009C2329">
          <w:rPr>
            <w:rStyle w:val="Hyperlink"/>
            <w:rFonts w:eastAsia="Times New Roman" w:cs="Arial"/>
          </w:rPr>
          <w:t>Art. 3 Abs. 3 der Empfehlung 2003/361/EG</w:t>
        </w:r>
      </w:hyperlink>
      <w:r w:rsidR="00C21882" w:rsidRPr="00C21882">
        <w:rPr>
          <w:rFonts w:eastAsia="Times New Roman" w:cs="Arial"/>
        </w:rPr>
        <w:t xml:space="preserve"> der Kommission vom 06. Mai 2003, veröffentlicht im Amtsblatt der Europäischen Union, </w:t>
      </w:r>
      <w:hyperlink r:id="rId12" w:history="1">
        <w:proofErr w:type="spellStart"/>
        <w:r w:rsidR="00C21882" w:rsidRPr="00C21882">
          <w:rPr>
            <w:rFonts w:eastAsia="Times New Roman" w:cs="Arial"/>
          </w:rPr>
          <w:t>ABl.</w:t>
        </w:r>
        <w:proofErr w:type="spellEnd"/>
        <w:r w:rsidR="00C21882" w:rsidRPr="00C21882">
          <w:rPr>
            <w:rFonts w:eastAsia="Times New Roman" w:cs="Arial"/>
          </w:rPr>
          <w:t xml:space="preserve"> Nr. L 124/36 vom 20. Mai 2003</w:t>
        </w:r>
      </w:hyperlink>
      <w:r w:rsidR="00C21882" w:rsidRPr="00C21882">
        <w:rPr>
          <w:rFonts w:eastAsia="Times New Roman" w:cs="Arial"/>
        </w:rPr>
        <w:t>.</w:t>
      </w:r>
    </w:p>
    <w:p w14:paraId="6640D657" w14:textId="77777777" w:rsidR="00161313" w:rsidRPr="00C25BA9" w:rsidRDefault="00161313" w:rsidP="00161313">
      <w:pPr>
        <w:autoSpaceDE w:val="0"/>
        <w:autoSpaceDN w:val="0"/>
        <w:adjustRightInd w:val="0"/>
        <w:snapToGrid w:val="0"/>
        <w:jc w:val="both"/>
        <w:rPr>
          <w:rFonts w:eastAsia="Times New Roman" w:cs="Arial"/>
        </w:rPr>
      </w:pPr>
    </w:p>
    <w:p w14:paraId="606BC51C" w14:textId="77777777" w:rsidR="003921E1" w:rsidRDefault="003921E1">
      <w:pPr>
        <w:spacing w:line="240" w:lineRule="auto"/>
        <w:rPr>
          <w:rFonts w:eastAsia="Times New Roman" w:cs="Arial"/>
        </w:rPr>
      </w:pPr>
      <w:r>
        <w:rPr>
          <w:rFonts w:eastAsia="Times New Roman" w:cs="Arial"/>
        </w:rPr>
        <w:br w:type="page"/>
      </w:r>
    </w:p>
    <w:p w14:paraId="2175A687" w14:textId="77777777" w:rsidR="00161313" w:rsidRPr="007E0C61" w:rsidRDefault="00161313" w:rsidP="00161313">
      <w:pPr>
        <w:autoSpaceDE w:val="0"/>
        <w:autoSpaceDN w:val="0"/>
        <w:adjustRightInd w:val="0"/>
        <w:snapToGrid w:val="0"/>
        <w:jc w:val="both"/>
        <w:rPr>
          <w:rFonts w:eastAsia="Times New Roman" w:cs="Arial"/>
        </w:rPr>
      </w:pPr>
      <w:r w:rsidRPr="007E0C61">
        <w:rPr>
          <w:rFonts w:eastAsia="Times New Roman" w:cs="Arial"/>
        </w:rPr>
        <w:lastRenderedPageBreak/>
        <w:t>Zum förderungsfähigen Personenkreis zählen alle Arbeitnehmerinnen und Arbeitnehmer, die zumindest eines der nachfolgend aufgelisteten Kriterien erfüllen:</w:t>
      </w:r>
    </w:p>
    <w:p w14:paraId="39825D57" w14:textId="77777777" w:rsidR="00161313" w:rsidRPr="00E60E1D" w:rsidRDefault="00161313" w:rsidP="00161313">
      <w:pPr>
        <w:autoSpaceDE w:val="0"/>
        <w:autoSpaceDN w:val="0"/>
        <w:adjustRightInd w:val="0"/>
        <w:snapToGrid w:val="0"/>
        <w:jc w:val="both"/>
        <w:rPr>
          <w:rFonts w:eastAsia="Times New Roman" w:cs="Arial"/>
          <w:highlight w:val="yellow"/>
        </w:rPr>
      </w:pPr>
    </w:p>
    <w:p w14:paraId="59439358" w14:textId="77777777" w:rsidR="00756BCD" w:rsidRDefault="00161313" w:rsidP="00161313">
      <w:pPr>
        <w:pStyle w:val="Listenabsatz"/>
        <w:numPr>
          <w:ilvl w:val="0"/>
          <w:numId w:val="5"/>
        </w:numPr>
        <w:autoSpaceDE w:val="0"/>
        <w:autoSpaceDN w:val="0"/>
        <w:adjustRightInd w:val="0"/>
        <w:snapToGrid w:val="0"/>
        <w:jc w:val="both"/>
        <w:rPr>
          <w:rFonts w:eastAsia="Times New Roman" w:cs="Arial"/>
        </w:rPr>
      </w:pPr>
      <w:r w:rsidRPr="007E0C61">
        <w:rPr>
          <w:rFonts w:eastAsia="Times New Roman" w:cs="Arial"/>
        </w:rPr>
        <w:t xml:space="preserve">Die Arbeitnehmerin bzw. der Arbeitnehmer war </w:t>
      </w:r>
      <w:r w:rsidR="002E26A6">
        <w:rPr>
          <w:rFonts w:eastAsia="Times New Roman" w:cs="Arial"/>
        </w:rPr>
        <w:t>unmittelbar</w:t>
      </w:r>
      <w:r w:rsidR="000A0A93">
        <w:rPr>
          <w:rFonts w:eastAsia="Times New Roman"/>
          <w:sz w:val="20"/>
          <w:szCs w:val="20"/>
        </w:rPr>
        <w:t xml:space="preserve"> </w:t>
      </w:r>
      <w:r w:rsidR="000A0A93" w:rsidRPr="000A0A93">
        <w:rPr>
          <w:rFonts w:eastAsia="Times New Roman"/>
        </w:rPr>
        <w:t>innerhalb der letzten drei Monate</w:t>
      </w:r>
      <w:r w:rsidR="002E26A6">
        <w:rPr>
          <w:rFonts w:eastAsia="Times New Roman" w:cs="Arial"/>
        </w:rPr>
        <w:t xml:space="preserve"> </w:t>
      </w:r>
      <w:r w:rsidR="0094470D">
        <w:rPr>
          <w:rFonts w:eastAsia="Times New Roman" w:cs="Arial"/>
        </w:rPr>
        <w:t xml:space="preserve">vor </w:t>
      </w:r>
      <w:r w:rsidR="002F49AF">
        <w:rPr>
          <w:rFonts w:eastAsia="Times New Roman" w:cs="Arial"/>
        </w:rPr>
        <w:t xml:space="preserve">Entstehung </w:t>
      </w:r>
      <w:r w:rsidR="00ED4878">
        <w:rPr>
          <w:rFonts w:eastAsia="Times New Roman" w:cs="Arial"/>
        </w:rPr>
        <w:t xml:space="preserve">des </w:t>
      </w:r>
      <w:r w:rsidR="009031A4">
        <w:rPr>
          <w:rFonts w:eastAsia="Times New Roman" w:cs="Arial"/>
        </w:rPr>
        <w:t>zu fördernden</w:t>
      </w:r>
      <w:r w:rsidR="00ED4878">
        <w:rPr>
          <w:rFonts w:eastAsia="Times New Roman" w:cs="Arial"/>
        </w:rPr>
        <w:t xml:space="preserve"> Arbeitsverhältnisses</w:t>
      </w:r>
      <w:r w:rsidR="002F7607">
        <w:rPr>
          <w:rFonts w:eastAsia="Times New Roman" w:cs="Arial"/>
        </w:rPr>
        <w:t xml:space="preserve"> zumindest einmal</w:t>
      </w:r>
      <w:r w:rsidR="0094470D">
        <w:rPr>
          <w:rFonts w:eastAsia="Times New Roman" w:cs="Arial"/>
        </w:rPr>
        <w:t xml:space="preserve"> </w:t>
      </w:r>
      <w:r w:rsidRPr="007E0C61">
        <w:rPr>
          <w:rFonts w:eastAsia="Times New Roman" w:cs="Arial"/>
        </w:rPr>
        <w:t>beim Arbeitsma</w:t>
      </w:r>
      <w:r>
        <w:rPr>
          <w:rFonts w:eastAsia="Times New Roman" w:cs="Arial"/>
        </w:rPr>
        <w:t>rktservice arbeitslos gemeldet oder befand sich im Rahmen der Arbeitslosigkeit in Schulung</w:t>
      </w:r>
      <w:r w:rsidR="005A1FAD">
        <w:rPr>
          <w:rFonts w:eastAsia="Times New Roman" w:cs="Arial"/>
        </w:rPr>
        <w:t xml:space="preserve"> (</w:t>
      </w:r>
      <w:r w:rsidR="009C2329">
        <w:rPr>
          <w:rFonts w:eastAsia="Times New Roman" w:cs="Arial"/>
        </w:rPr>
        <w:t xml:space="preserve">zu den erforderlichen </w:t>
      </w:r>
      <w:r w:rsidR="005A1FAD">
        <w:rPr>
          <w:rFonts w:eastAsia="Times New Roman" w:cs="Arial"/>
        </w:rPr>
        <w:t>Nachweise</w:t>
      </w:r>
      <w:r w:rsidR="009C2329">
        <w:rPr>
          <w:rFonts w:eastAsia="Times New Roman" w:cs="Arial"/>
        </w:rPr>
        <w:t>n</w:t>
      </w:r>
      <w:r w:rsidR="005A1FAD">
        <w:rPr>
          <w:rFonts w:eastAsia="Times New Roman" w:cs="Arial"/>
        </w:rPr>
        <w:t xml:space="preserve"> siehe Punkt 8.1 dieser Sonderrichtlinie)</w:t>
      </w:r>
      <w:r>
        <w:rPr>
          <w:rFonts w:eastAsia="Times New Roman" w:cs="Arial"/>
        </w:rPr>
        <w:t>. Die</w:t>
      </w:r>
      <w:r w:rsidR="009031A4">
        <w:rPr>
          <w:rFonts w:eastAsia="Times New Roman" w:cs="Arial"/>
        </w:rPr>
        <w:t xml:space="preserve"> Förderungsfähigkeit der Arbeitnehmerin bzw. des Arbeitnehmers ist an keinen Leistungsbezug gebunden. </w:t>
      </w:r>
    </w:p>
    <w:p w14:paraId="10786E6A" w14:textId="77777777" w:rsidR="00161313" w:rsidRPr="006D241C" w:rsidRDefault="00161313" w:rsidP="00161313">
      <w:pPr>
        <w:pStyle w:val="Listenabsatz"/>
        <w:numPr>
          <w:ilvl w:val="0"/>
          <w:numId w:val="5"/>
        </w:numPr>
        <w:autoSpaceDE w:val="0"/>
        <w:autoSpaceDN w:val="0"/>
        <w:adjustRightInd w:val="0"/>
        <w:snapToGrid w:val="0"/>
        <w:jc w:val="both"/>
        <w:rPr>
          <w:rFonts w:eastAsia="Times New Roman" w:cs="Arial"/>
        </w:rPr>
      </w:pPr>
      <w:r w:rsidRPr="006D241C">
        <w:rPr>
          <w:rFonts w:eastAsia="Times New Roman" w:cs="Arial"/>
        </w:rPr>
        <w:t xml:space="preserve">Die Arbeitnehmerin bzw. der Arbeitnehmer hat </w:t>
      </w:r>
      <w:r>
        <w:rPr>
          <w:rFonts w:eastAsia="Times New Roman" w:cs="Arial"/>
        </w:rPr>
        <w:t xml:space="preserve">vor </w:t>
      </w:r>
      <w:r w:rsidR="002F49AF">
        <w:rPr>
          <w:rFonts w:eastAsia="Times New Roman" w:cs="Arial"/>
        </w:rPr>
        <w:t xml:space="preserve">Entstehung </w:t>
      </w:r>
      <w:r w:rsidR="009031A4">
        <w:rPr>
          <w:rFonts w:eastAsia="Times New Roman" w:cs="Arial"/>
        </w:rPr>
        <w:t>des zu fördernden Arbeitsverhältnisses</w:t>
      </w:r>
      <w:r>
        <w:rPr>
          <w:rFonts w:eastAsia="Times New Roman" w:cs="Arial"/>
        </w:rPr>
        <w:t xml:space="preserve"> </w:t>
      </w:r>
      <w:r w:rsidR="00530B0A">
        <w:rPr>
          <w:rFonts w:eastAsia="Times New Roman" w:cs="Arial"/>
        </w:rPr>
        <w:t xml:space="preserve">an </w:t>
      </w:r>
      <w:r w:rsidRPr="006D241C">
        <w:rPr>
          <w:rFonts w:eastAsia="Times New Roman" w:cs="Arial"/>
        </w:rPr>
        <w:t>eine</w:t>
      </w:r>
      <w:r w:rsidR="00530B0A">
        <w:rPr>
          <w:rFonts w:eastAsia="Times New Roman" w:cs="Arial"/>
        </w:rPr>
        <w:t>r</w:t>
      </w:r>
      <w:r w:rsidRPr="006D241C">
        <w:rPr>
          <w:rFonts w:eastAsia="Times New Roman" w:cs="Arial"/>
        </w:rPr>
        <w:t xml:space="preserve"> </w:t>
      </w:r>
      <w:r w:rsidR="00B25060">
        <w:rPr>
          <w:rFonts w:eastAsia="Times New Roman" w:cs="Arial"/>
        </w:rPr>
        <w:t xml:space="preserve">in </w:t>
      </w:r>
      <w:r w:rsidR="00F97D74">
        <w:rPr>
          <w:rFonts w:eastAsia="Times New Roman" w:cs="Arial"/>
        </w:rPr>
        <w:t>der</w:t>
      </w:r>
      <w:r w:rsidR="007F366E">
        <w:rPr>
          <w:rFonts w:eastAsia="Times New Roman" w:cs="Arial"/>
        </w:rPr>
        <w:t xml:space="preserve"> </w:t>
      </w:r>
      <w:r w:rsidR="00F97D74">
        <w:rPr>
          <w:rFonts w:eastAsia="Times New Roman" w:cs="Arial"/>
        </w:rPr>
        <w:t>vom</w:t>
      </w:r>
      <w:r w:rsidR="007F366E">
        <w:rPr>
          <w:rFonts w:eastAsia="Times New Roman" w:cs="Arial"/>
        </w:rPr>
        <w:t xml:space="preserve"> </w:t>
      </w:r>
      <w:r w:rsidR="00982482">
        <w:rPr>
          <w:rFonts w:eastAsia="Times New Roman" w:cs="Arial"/>
        </w:rPr>
        <w:t xml:space="preserve">Bundesministerium für Wissenschaft, Forschung und Wirtschaft </w:t>
      </w:r>
      <w:r w:rsidR="00B25060">
        <w:rPr>
          <w:rFonts w:eastAsia="Times New Roman" w:cs="Arial"/>
        </w:rPr>
        <w:t xml:space="preserve">und dem </w:t>
      </w:r>
      <w:r w:rsidR="00982482">
        <w:rPr>
          <w:rFonts w:eastAsia="Times New Roman" w:cs="Arial"/>
        </w:rPr>
        <w:t>Bundeskanzleramt</w:t>
      </w:r>
      <w:r w:rsidR="00B25060">
        <w:rPr>
          <w:rFonts w:eastAsia="Times New Roman" w:cs="Arial"/>
        </w:rPr>
        <w:t xml:space="preserve"> </w:t>
      </w:r>
      <w:r w:rsidR="007F366E">
        <w:rPr>
          <w:rFonts w:eastAsia="Times New Roman" w:cs="Arial"/>
        </w:rPr>
        <w:t xml:space="preserve">erstellten Liste </w:t>
      </w:r>
      <w:r w:rsidR="00F8068F">
        <w:rPr>
          <w:rFonts w:eastAsia="Times New Roman" w:cs="Arial"/>
        </w:rPr>
        <w:t>angeführte</w:t>
      </w:r>
      <w:r w:rsidR="00530B0A">
        <w:rPr>
          <w:rFonts w:eastAsia="Times New Roman" w:cs="Arial"/>
        </w:rPr>
        <w:t>n</w:t>
      </w:r>
      <w:r w:rsidR="00F97D74">
        <w:rPr>
          <w:rFonts w:eastAsia="Times New Roman" w:cs="Arial"/>
        </w:rPr>
        <w:t>,</w:t>
      </w:r>
      <w:r w:rsidR="00A43FE3">
        <w:rPr>
          <w:rFonts w:eastAsia="Times New Roman" w:cs="Arial"/>
        </w:rPr>
        <w:t xml:space="preserve"> </w:t>
      </w:r>
      <w:r w:rsidR="00DB7B0F">
        <w:rPr>
          <w:rFonts w:eastAsia="Times New Roman" w:cs="Arial"/>
        </w:rPr>
        <w:t>auf</w:t>
      </w:r>
      <w:r w:rsidR="00F8068F">
        <w:rPr>
          <w:rFonts w:eastAsia="Times New Roman" w:cs="Arial"/>
        </w:rPr>
        <w:t xml:space="preserve"> </w:t>
      </w:r>
      <w:r w:rsidR="00E663E3">
        <w:rPr>
          <w:rFonts w:eastAsia="Times New Roman" w:cs="Arial"/>
        </w:rPr>
        <w:t>bundes- oder landes</w:t>
      </w:r>
      <w:r w:rsidR="00F8068F">
        <w:rPr>
          <w:rFonts w:eastAsia="Times New Roman" w:cs="Arial"/>
        </w:rPr>
        <w:t>gesetzlich</w:t>
      </w:r>
      <w:r w:rsidR="00DB7B0F">
        <w:rPr>
          <w:rFonts w:eastAsia="Times New Roman" w:cs="Arial"/>
        </w:rPr>
        <w:t>er Basis</w:t>
      </w:r>
      <w:r w:rsidR="00F8068F">
        <w:rPr>
          <w:rFonts w:eastAsia="Times New Roman" w:cs="Arial"/>
        </w:rPr>
        <w:t xml:space="preserve"> geregelte</w:t>
      </w:r>
      <w:r w:rsidR="00530B0A">
        <w:rPr>
          <w:rFonts w:eastAsia="Times New Roman" w:cs="Arial"/>
        </w:rPr>
        <w:t>n</w:t>
      </w:r>
      <w:r w:rsidR="00F8068F">
        <w:rPr>
          <w:rFonts w:eastAsia="Times New Roman" w:cs="Arial"/>
        </w:rPr>
        <w:t xml:space="preserve"> Ausbildung</w:t>
      </w:r>
      <w:r w:rsidR="00E663E3">
        <w:rPr>
          <w:rFonts w:eastAsia="Times New Roman" w:cs="Arial"/>
        </w:rPr>
        <w:t xml:space="preserve"> in Österreich</w:t>
      </w:r>
      <w:r w:rsidR="00F8068F">
        <w:rPr>
          <w:rFonts w:eastAsia="Times New Roman" w:cs="Arial"/>
        </w:rPr>
        <w:t xml:space="preserve"> </w:t>
      </w:r>
      <w:r w:rsidR="00530B0A">
        <w:rPr>
          <w:rFonts w:eastAsia="Times New Roman" w:cs="Arial"/>
        </w:rPr>
        <w:t>teilgenommen</w:t>
      </w:r>
      <w:r w:rsidR="00025255">
        <w:rPr>
          <w:rFonts w:eastAsia="Times New Roman" w:cs="Arial"/>
        </w:rPr>
        <w:t>, wobei der Abgang von der Bildungseinrichtung nicht länger als zwölf Monate zurückliegen darf</w:t>
      </w:r>
      <w:r w:rsidRPr="006D241C">
        <w:rPr>
          <w:rFonts w:eastAsia="Times New Roman" w:cs="Arial"/>
        </w:rPr>
        <w:t xml:space="preserve">. </w:t>
      </w:r>
      <w:r w:rsidR="00B25060">
        <w:rPr>
          <w:rFonts w:eastAsia="Times New Roman" w:cs="Arial"/>
        </w:rPr>
        <w:t xml:space="preserve">Diese Liste wird </w:t>
      </w:r>
      <w:r w:rsidR="00F97D74">
        <w:rPr>
          <w:rFonts w:eastAsia="Times New Roman" w:cs="Arial"/>
        </w:rPr>
        <w:t xml:space="preserve">auf </w:t>
      </w:r>
      <w:hyperlink r:id="rId13" w:history="1">
        <w:r w:rsidR="005F5382" w:rsidRPr="005D5DCA">
          <w:rPr>
            <w:rStyle w:val="Hyperlink"/>
            <w:rFonts w:eastAsia="Times New Roman" w:cs="Arial"/>
          </w:rPr>
          <w:t>www.beschäftigungsbonus.at</w:t>
        </w:r>
      </w:hyperlink>
      <w:r w:rsidR="005F5382">
        <w:rPr>
          <w:rFonts w:eastAsia="Times New Roman" w:cs="Arial"/>
        </w:rPr>
        <w:t xml:space="preserve"> </w:t>
      </w:r>
      <w:r w:rsidR="00B25060">
        <w:rPr>
          <w:rFonts w:eastAsia="Times New Roman" w:cs="Arial"/>
        </w:rPr>
        <w:t>veröffentlicht</w:t>
      </w:r>
      <w:r w:rsidR="006C5F5E" w:rsidRPr="006C5F5E">
        <w:rPr>
          <w:rFonts w:eastAsia="Times New Roman" w:cs="Arial"/>
        </w:rPr>
        <w:t xml:space="preserve"> </w:t>
      </w:r>
      <w:r w:rsidR="006C5F5E">
        <w:rPr>
          <w:rFonts w:eastAsia="Times New Roman" w:cs="Arial"/>
        </w:rPr>
        <w:t>und gilt zum Zeitpunkt des Beginns der Pflichtversicherung des förder</w:t>
      </w:r>
      <w:r w:rsidR="00A61DB6">
        <w:rPr>
          <w:rFonts w:eastAsia="Times New Roman" w:cs="Arial"/>
        </w:rPr>
        <w:t>ungs</w:t>
      </w:r>
      <w:r w:rsidR="006C5F5E">
        <w:rPr>
          <w:rFonts w:eastAsia="Times New Roman" w:cs="Arial"/>
        </w:rPr>
        <w:t>fähigen Arbeitsverhältnisses</w:t>
      </w:r>
      <w:r w:rsidR="00B25060">
        <w:rPr>
          <w:rFonts w:eastAsia="Times New Roman" w:cs="Arial"/>
        </w:rPr>
        <w:t>.</w:t>
      </w:r>
      <w:r w:rsidR="0094470D">
        <w:rPr>
          <w:rFonts w:eastAsia="Times New Roman" w:cs="Arial"/>
        </w:rPr>
        <w:t xml:space="preserve"> </w:t>
      </w:r>
      <w:r w:rsidRPr="006D241C">
        <w:rPr>
          <w:rFonts w:eastAsia="Times New Roman" w:cs="Arial"/>
        </w:rPr>
        <w:t>Die Förderungsfähigkeit der Arbeitnehmerin bzw. des Arbeitnehmers ist an</w:t>
      </w:r>
      <w:r w:rsidR="00F8068F">
        <w:rPr>
          <w:rFonts w:eastAsia="Times New Roman" w:cs="Arial"/>
        </w:rPr>
        <w:t xml:space="preserve"> eine </w:t>
      </w:r>
      <w:r w:rsidR="00A219CD">
        <w:rPr>
          <w:rFonts w:eastAsia="Times New Roman" w:cs="Arial"/>
        </w:rPr>
        <w:t xml:space="preserve">durchgängige </w:t>
      </w:r>
      <w:r w:rsidR="00B450A5">
        <w:rPr>
          <w:rFonts w:eastAsia="Times New Roman" w:cs="Arial"/>
        </w:rPr>
        <w:t xml:space="preserve">viermonatige </w:t>
      </w:r>
      <w:r w:rsidR="004C6A4F">
        <w:rPr>
          <w:rFonts w:eastAsia="Times New Roman" w:cs="Arial"/>
        </w:rPr>
        <w:t xml:space="preserve">Mindestteilnahme </w:t>
      </w:r>
      <w:r w:rsidR="0094470D">
        <w:rPr>
          <w:rFonts w:eastAsia="Times New Roman" w:cs="Arial"/>
        </w:rPr>
        <w:t>durch die Arbeitnehmerin bzw. den Arbeitnehmer</w:t>
      </w:r>
      <w:r w:rsidR="00F8068F">
        <w:rPr>
          <w:rFonts w:eastAsia="Times New Roman" w:cs="Arial"/>
        </w:rPr>
        <w:t xml:space="preserve"> gebunden, </w:t>
      </w:r>
      <w:r w:rsidR="00525229">
        <w:rPr>
          <w:rFonts w:eastAsia="Times New Roman" w:cs="Arial"/>
        </w:rPr>
        <w:t>setzt jedoch</w:t>
      </w:r>
      <w:r w:rsidRPr="006D241C">
        <w:rPr>
          <w:rFonts w:eastAsia="Times New Roman" w:cs="Arial"/>
        </w:rPr>
        <w:t xml:space="preserve"> keinen Bildungsabschluss </w:t>
      </w:r>
      <w:r w:rsidR="00525229">
        <w:rPr>
          <w:rFonts w:eastAsia="Times New Roman" w:cs="Arial"/>
        </w:rPr>
        <w:t>voraus</w:t>
      </w:r>
      <w:r w:rsidRPr="006D241C">
        <w:rPr>
          <w:rFonts w:eastAsia="Times New Roman" w:cs="Arial"/>
        </w:rPr>
        <w:t>.</w:t>
      </w:r>
    </w:p>
    <w:p w14:paraId="77308B02" w14:textId="77777777" w:rsidR="00161313" w:rsidRDefault="00161313" w:rsidP="00161313">
      <w:pPr>
        <w:pStyle w:val="Listenabsatz"/>
        <w:numPr>
          <w:ilvl w:val="0"/>
          <w:numId w:val="5"/>
        </w:numPr>
        <w:autoSpaceDE w:val="0"/>
        <w:autoSpaceDN w:val="0"/>
        <w:adjustRightInd w:val="0"/>
        <w:snapToGrid w:val="0"/>
        <w:jc w:val="both"/>
        <w:rPr>
          <w:rFonts w:eastAsia="Times New Roman" w:cs="Arial"/>
        </w:rPr>
      </w:pPr>
      <w:r w:rsidRPr="005E1011">
        <w:rPr>
          <w:rFonts w:eastAsia="Times New Roman" w:cs="Arial"/>
        </w:rPr>
        <w:t xml:space="preserve">Die Arbeitnehmerin bzw. der Arbeitnehmer war </w:t>
      </w:r>
      <w:r w:rsidR="008977A4">
        <w:rPr>
          <w:rFonts w:eastAsia="Times New Roman" w:cs="Arial"/>
        </w:rPr>
        <w:t xml:space="preserve">vor </w:t>
      </w:r>
      <w:r w:rsidR="002F49AF">
        <w:rPr>
          <w:rFonts w:eastAsia="Times New Roman" w:cs="Arial"/>
        </w:rPr>
        <w:t xml:space="preserve">Entstehung </w:t>
      </w:r>
      <w:r w:rsidR="00025255">
        <w:rPr>
          <w:rFonts w:eastAsia="Times New Roman" w:cs="Arial"/>
        </w:rPr>
        <w:t>des zu fördernden Arbeitsverhältnisses</w:t>
      </w:r>
      <w:r w:rsidR="008977A4">
        <w:rPr>
          <w:rFonts w:eastAsia="Times New Roman" w:cs="Arial"/>
        </w:rPr>
        <w:t xml:space="preserve"> bereits </w:t>
      </w:r>
      <w:r w:rsidRPr="005E1011">
        <w:rPr>
          <w:rFonts w:eastAsia="Times New Roman" w:cs="Arial"/>
        </w:rPr>
        <w:t xml:space="preserve">in Österreich erwerbstätig und somit pflichtversichert (Voll- </w:t>
      </w:r>
      <w:r>
        <w:rPr>
          <w:rFonts w:eastAsia="Times New Roman" w:cs="Arial"/>
        </w:rPr>
        <w:t>oder</w:t>
      </w:r>
      <w:r w:rsidRPr="005E1011">
        <w:rPr>
          <w:rFonts w:eastAsia="Times New Roman" w:cs="Arial"/>
        </w:rPr>
        <w:t xml:space="preserve"> Teilversicherung).</w:t>
      </w:r>
      <w:r w:rsidR="00DB7D6E">
        <w:rPr>
          <w:rFonts w:eastAsia="Times New Roman" w:cs="Arial"/>
        </w:rPr>
        <w:t xml:space="preserve"> Die Förderungsfähigkeit der Arbeitnehmerin bzw. des Arbeitnehmers ist an eine zumindest viermonatige </w:t>
      </w:r>
      <w:r w:rsidR="00DB7B0F">
        <w:rPr>
          <w:rFonts w:eastAsia="Times New Roman" w:cs="Arial"/>
        </w:rPr>
        <w:t xml:space="preserve">ununterbrochene </w:t>
      </w:r>
      <w:r w:rsidR="00DB7D6E">
        <w:rPr>
          <w:rFonts w:eastAsia="Times New Roman" w:cs="Arial"/>
        </w:rPr>
        <w:t xml:space="preserve">Pflichtversicherung gebunden, </w:t>
      </w:r>
      <w:r w:rsidR="002D638A">
        <w:rPr>
          <w:rFonts w:eastAsia="Times New Roman" w:cs="Arial"/>
        </w:rPr>
        <w:t>die</w:t>
      </w:r>
      <w:r w:rsidR="00DB7D6E">
        <w:rPr>
          <w:rFonts w:eastAsia="Times New Roman" w:cs="Arial"/>
        </w:rPr>
        <w:t xml:space="preserve"> </w:t>
      </w:r>
      <w:r w:rsidR="00DB7B0F">
        <w:rPr>
          <w:rFonts w:eastAsia="Times New Roman" w:cs="Arial"/>
        </w:rPr>
        <w:t xml:space="preserve">längstens zwölf Monate vor </w:t>
      </w:r>
      <w:r w:rsidR="002F49AF">
        <w:rPr>
          <w:rFonts w:eastAsia="Times New Roman" w:cs="Arial"/>
        </w:rPr>
        <w:t xml:space="preserve">Entstehung </w:t>
      </w:r>
      <w:r w:rsidR="00DB7B0F">
        <w:rPr>
          <w:rFonts w:eastAsia="Times New Roman" w:cs="Arial"/>
        </w:rPr>
        <w:t xml:space="preserve">des zu fördernden Arbeitsverhältnisses </w:t>
      </w:r>
      <w:r w:rsidR="00F241DD">
        <w:rPr>
          <w:rFonts w:eastAsia="Times New Roman" w:cs="Arial"/>
        </w:rPr>
        <w:t>geendet hat</w:t>
      </w:r>
      <w:r w:rsidR="00DB7D6E">
        <w:rPr>
          <w:rFonts w:eastAsia="Times New Roman" w:cs="Arial"/>
        </w:rPr>
        <w:t>.</w:t>
      </w:r>
    </w:p>
    <w:p w14:paraId="1C51B5E7" w14:textId="77777777" w:rsidR="001A09EB" w:rsidRPr="001A09EB" w:rsidRDefault="001A09EB" w:rsidP="001A09EB">
      <w:pPr>
        <w:autoSpaceDE w:val="0"/>
        <w:autoSpaceDN w:val="0"/>
        <w:adjustRightInd w:val="0"/>
        <w:snapToGrid w:val="0"/>
        <w:jc w:val="both"/>
        <w:rPr>
          <w:rFonts w:eastAsia="Times New Roman" w:cs="Arial"/>
        </w:rPr>
      </w:pPr>
    </w:p>
    <w:p w14:paraId="05BC213C" w14:textId="77777777" w:rsidR="001A09EB" w:rsidRPr="001A09EB" w:rsidRDefault="001A09EB" w:rsidP="001A09EB">
      <w:pPr>
        <w:autoSpaceDE w:val="0"/>
        <w:autoSpaceDN w:val="0"/>
        <w:adjustRightInd w:val="0"/>
        <w:snapToGrid w:val="0"/>
        <w:jc w:val="both"/>
        <w:rPr>
          <w:rFonts w:eastAsia="Times New Roman" w:cs="Arial"/>
        </w:rPr>
      </w:pPr>
      <w:r w:rsidRPr="003921E1">
        <w:rPr>
          <w:rFonts w:eastAsia="Times New Roman" w:cs="Arial"/>
        </w:rPr>
        <w:t>Lehrlinge werden bei Übernahme als vollversicherungspflichtige Angestellte, Arbeiterinnen oder Arbeiter (Fachkraft) im antragstellenden Unternehmen gefördert, nicht aber bei Aufnahme der Lehrlingsausbildung.</w:t>
      </w:r>
      <w:r w:rsidR="00E04070">
        <w:rPr>
          <w:rFonts w:eastAsia="Times New Roman" w:cs="Arial"/>
        </w:rPr>
        <w:t xml:space="preserve"> </w:t>
      </w:r>
    </w:p>
    <w:p w14:paraId="1D53A4C2" w14:textId="77777777" w:rsidR="001A09EB" w:rsidRDefault="001A09EB" w:rsidP="00161313">
      <w:pPr>
        <w:autoSpaceDE w:val="0"/>
        <w:autoSpaceDN w:val="0"/>
        <w:adjustRightInd w:val="0"/>
        <w:snapToGrid w:val="0"/>
        <w:jc w:val="both"/>
        <w:rPr>
          <w:rFonts w:eastAsia="Times New Roman" w:cs="Arial"/>
        </w:rPr>
      </w:pPr>
    </w:p>
    <w:p w14:paraId="2CE47587" w14:textId="77777777" w:rsidR="00161313" w:rsidRPr="00C25BA9" w:rsidRDefault="00161313" w:rsidP="00161313">
      <w:pPr>
        <w:autoSpaceDE w:val="0"/>
        <w:autoSpaceDN w:val="0"/>
        <w:adjustRightInd w:val="0"/>
        <w:snapToGrid w:val="0"/>
        <w:jc w:val="both"/>
        <w:rPr>
          <w:rFonts w:eastAsia="Times New Roman" w:cs="Arial"/>
        </w:rPr>
      </w:pPr>
      <w:r w:rsidRPr="00C25BA9">
        <w:rPr>
          <w:rFonts w:eastAsia="Times New Roman" w:cs="Arial"/>
        </w:rPr>
        <w:t xml:space="preserve">Das Vorliegen der </w:t>
      </w:r>
      <w:r>
        <w:rPr>
          <w:rFonts w:eastAsia="Times New Roman" w:cs="Arial"/>
        </w:rPr>
        <w:t>in diesem Unterpunkt angeführten</w:t>
      </w:r>
      <w:r w:rsidRPr="00C25BA9">
        <w:rPr>
          <w:rFonts w:eastAsia="Times New Roman" w:cs="Arial"/>
        </w:rPr>
        <w:t xml:space="preserve"> Kriterien</w:t>
      </w:r>
      <w:r>
        <w:rPr>
          <w:rFonts w:eastAsia="Times New Roman" w:cs="Arial"/>
        </w:rPr>
        <w:t xml:space="preserve"> </w:t>
      </w:r>
      <w:r w:rsidRPr="00C25BA9">
        <w:rPr>
          <w:rFonts w:eastAsia="Times New Roman" w:cs="Arial"/>
        </w:rPr>
        <w:t xml:space="preserve">ist der </w:t>
      </w:r>
      <w:proofErr w:type="spellStart"/>
      <w:r w:rsidRPr="00C25BA9">
        <w:rPr>
          <w:rFonts w:eastAsia="Times New Roman" w:cs="Arial"/>
        </w:rPr>
        <w:t>aws</w:t>
      </w:r>
      <w:proofErr w:type="spellEnd"/>
      <w:r w:rsidRPr="00C25BA9">
        <w:rPr>
          <w:rFonts w:eastAsia="Times New Roman" w:cs="Arial"/>
        </w:rPr>
        <w:t xml:space="preserve"> von der Förderungswerberin bzw. vom Förderungswerber </w:t>
      </w:r>
      <w:r>
        <w:rPr>
          <w:rFonts w:eastAsia="Times New Roman" w:cs="Arial"/>
        </w:rPr>
        <w:t xml:space="preserve">und – sofern dies in den Folgeabschnitten der gegenständlichen Sonderrichtlinie </w:t>
      </w:r>
      <w:r w:rsidR="00823E82">
        <w:rPr>
          <w:rFonts w:eastAsia="Times New Roman" w:cs="Arial"/>
        </w:rPr>
        <w:t>als erforderlich gekennzeichnet ist</w:t>
      </w:r>
      <w:r>
        <w:rPr>
          <w:rFonts w:eastAsia="Times New Roman" w:cs="Arial"/>
        </w:rPr>
        <w:t xml:space="preserve"> – von</w:t>
      </w:r>
      <w:r w:rsidRPr="00C25BA9">
        <w:rPr>
          <w:rFonts w:eastAsia="Times New Roman" w:cs="Arial"/>
        </w:rPr>
        <w:t xml:space="preserve"> einem Wirtschaftsprüfer</w:t>
      </w:r>
      <w:r w:rsidR="008546F3">
        <w:rPr>
          <w:rFonts w:eastAsia="Times New Roman" w:cs="Arial"/>
        </w:rPr>
        <w:t xml:space="preserve"> oder</w:t>
      </w:r>
      <w:r w:rsidRPr="00C25BA9">
        <w:rPr>
          <w:rFonts w:eastAsia="Times New Roman" w:cs="Arial"/>
        </w:rPr>
        <w:t xml:space="preserve"> Steuerberater zu bestätigen.</w:t>
      </w:r>
    </w:p>
    <w:p w14:paraId="537D87B8" w14:textId="77777777" w:rsidR="007F7901" w:rsidRDefault="007F7901" w:rsidP="00161313">
      <w:pPr>
        <w:autoSpaceDE w:val="0"/>
        <w:autoSpaceDN w:val="0"/>
        <w:adjustRightInd w:val="0"/>
        <w:snapToGrid w:val="0"/>
        <w:jc w:val="both"/>
        <w:rPr>
          <w:rFonts w:eastAsia="Times New Roman" w:cs="Arial"/>
        </w:rPr>
      </w:pPr>
    </w:p>
    <w:p w14:paraId="11CC8938" w14:textId="77777777" w:rsidR="00161313" w:rsidRPr="005C4EB0" w:rsidRDefault="00161313" w:rsidP="00161313">
      <w:pPr>
        <w:pStyle w:val="berschrift3"/>
        <w:keepLines/>
        <w:numPr>
          <w:ilvl w:val="2"/>
          <w:numId w:val="1"/>
        </w:numPr>
        <w:spacing w:before="0" w:after="0"/>
        <w:ind w:left="720"/>
        <w:jc w:val="both"/>
        <w:rPr>
          <w:rFonts w:eastAsia="Times New Roman"/>
        </w:rPr>
      </w:pPr>
      <w:bookmarkStart w:id="37" w:name="_Toc481685010"/>
      <w:bookmarkStart w:id="38" w:name="_Toc484777341"/>
      <w:r>
        <w:rPr>
          <w:rFonts w:eastAsia="Times New Roman"/>
        </w:rPr>
        <w:t>Zusätzliche</w:t>
      </w:r>
      <w:r w:rsidRPr="005C4EB0">
        <w:rPr>
          <w:rFonts w:eastAsia="Times New Roman"/>
        </w:rPr>
        <w:t xml:space="preserve"> Arbeitsverhältnisse</w:t>
      </w:r>
      <w:bookmarkEnd w:id="37"/>
      <w:bookmarkEnd w:id="38"/>
    </w:p>
    <w:p w14:paraId="6EB8E7FB" w14:textId="77777777" w:rsidR="00161313" w:rsidRPr="00C25BA9" w:rsidRDefault="00161313" w:rsidP="00161313">
      <w:pPr>
        <w:autoSpaceDE w:val="0"/>
        <w:autoSpaceDN w:val="0"/>
        <w:adjustRightInd w:val="0"/>
        <w:snapToGrid w:val="0"/>
        <w:jc w:val="both"/>
        <w:rPr>
          <w:rFonts w:eastAsia="Times New Roman" w:cs="Arial"/>
        </w:rPr>
      </w:pPr>
    </w:p>
    <w:p w14:paraId="46A882B1" w14:textId="77777777" w:rsidR="006F7411" w:rsidRDefault="00161313" w:rsidP="00161313">
      <w:pPr>
        <w:autoSpaceDE w:val="0"/>
        <w:autoSpaceDN w:val="0"/>
        <w:adjustRightInd w:val="0"/>
        <w:snapToGrid w:val="0"/>
        <w:jc w:val="both"/>
        <w:rPr>
          <w:rFonts w:eastAsia="Times New Roman" w:cs="Arial"/>
        </w:rPr>
      </w:pPr>
      <w:r>
        <w:rPr>
          <w:rFonts w:eastAsia="Times New Roman" w:cs="Arial"/>
        </w:rPr>
        <w:t>Voraussetzung für den Erhalt der Förderung ist der Nachweis von zumindest einem zusätzlichen förderungsfähigen Arbeitsverhältnis mit einem Mindestbeschäftigungsausmaß von zumindest 38,5 Wochenstunden (entspricht einem Vollzeitäquivalent</w:t>
      </w:r>
      <w:r w:rsidR="00E66C3A">
        <w:rPr>
          <w:rFonts w:eastAsia="Times New Roman" w:cs="Arial"/>
        </w:rPr>
        <w:t>, das sich aus einem oder mehreren Arbeitsverhältnissen zusammensetzen kann</w:t>
      </w:r>
      <w:r>
        <w:rPr>
          <w:rFonts w:eastAsia="Times New Roman" w:cs="Arial"/>
        </w:rPr>
        <w:t xml:space="preserve">). Um die </w:t>
      </w:r>
      <w:proofErr w:type="spellStart"/>
      <w:r>
        <w:rPr>
          <w:rFonts w:eastAsia="Times New Roman" w:cs="Arial"/>
        </w:rPr>
        <w:t>Zusätzlichkeit</w:t>
      </w:r>
      <w:proofErr w:type="spellEnd"/>
      <w:r>
        <w:rPr>
          <w:rFonts w:eastAsia="Times New Roman" w:cs="Arial"/>
        </w:rPr>
        <w:t xml:space="preserve"> des Arbeitsverhältnisses nachzuweisen, hat die Förderungswerberin bzw. der Förderungswerber die Beschäftigtenstände </w:t>
      </w:r>
      <w:r w:rsidR="002F45A2">
        <w:rPr>
          <w:rFonts w:eastAsia="Times New Roman" w:cs="Arial"/>
        </w:rPr>
        <w:t>unmittelbar vor</w:t>
      </w:r>
      <w:r w:rsidR="001079C1">
        <w:rPr>
          <w:rFonts w:eastAsia="Times New Roman" w:cs="Arial"/>
        </w:rPr>
        <w:t xml:space="preserve"> Entstehung des ersten zu fördernden Arbeitsverhältnisses </w:t>
      </w:r>
      <w:r w:rsidR="00E66E13">
        <w:rPr>
          <w:rFonts w:eastAsia="Times New Roman" w:cs="Arial"/>
        </w:rPr>
        <w:t xml:space="preserve">und </w:t>
      </w:r>
      <w:r>
        <w:rPr>
          <w:rFonts w:eastAsia="Times New Roman" w:cs="Arial"/>
        </w:rPr>
        <w:t xml:space="preserve">zum Ende der vier vorausgegangenen </w:t>
      </w:r>
      <w:r w:rsidR="008546F3">
        <w:rPr>
          <w:rFonts w:eastAsia="Times New Roman" w:cs="Arial"/>
        </w:rPr>
        <w:t>Kalenderq</w:t>
      </w:r>
      <w:r>
        <w:rPr>
          <w:rFonts w:eastAsia="Times New Roman" w:cs="Arial"/>
        </w:rPr>
        <w:t>uartale zu erheben</w:t>
      </w:r>
      <w:r w:rsidR="00097C05">
        <w:rPr>
          <w:rFonts w:eastAsia="Times New Roman" w:cs="Arial"/>
        </w:rPr>
        <w:t xml:space="preserve"> und anzugeben</w:t>
      </w:r>
      <w:r>
        <w:rPr>
          <w:rFonts w:eastAsia="Times New Roman" w:cs="Arial"/>
        </w:rPr>
        <w:t xml:space="preserve">. </w:t>
      </w:r>
      <w:r w:rsidR="00E66C3A" w:rsidRPr="00E66C3A">
        <w:rPr>
          <w:rFonts w:eastAsia="Times New Roman" w:cs="Arial"/>
        </w:rPr>
        <w:t xml:space="preserve">Die Beschäftigtenstände werden seitens der </w:t>
      </w:r>
      <w:proofErr w:type="spellStart"/>
      <w:r w:rsidR="00E66C3A" w:rsidRPr="00E66C3A">
        <w:rPr>
          <w:rFonts w:eastAsia="Times New Roman" w:cs="Arial"/>
        </w:rPr>
        <w:t>aws</w:t>
      </w:r>
      <w:proofErr w:type="spellEnd"/>
      <w:r w:rsidR="00E66C3A" w:rsidRPr="00E66C3A">
        <w:rPr>
          <w:rFonts w:eastAsia="Times New Roman" w:cs="Arial"/>
        </w:rPr>
        <w:t xml:space="preserve"> vom </w:t>
      </w:r>
      <w:r w:rsidR="00E66C3A" w:rsidRPr="00E66C3A">
        <w:rPr>
          <w:rFonts w:eastAsia="Times New Roman" w:cs="Arial"/>
        </w:rPr>
        <w:lastRenderedPageBreak/>
        <w:t>Hauptverband der österreichischen Sozialversicherungsträger automatisiert abgefragt, sobald die dafür notwendigen technischen Vo</w:t>
      </w:r>
      <w:r w:rsidR="000150D4">
        <w:rPr>
          <w:rFonts w:eastAsia="Times New Roman" w:cs="Arial"/>
        </w:rPr>
        <w:t>raussetzungen geschaffen werden</w:t>
      </w:r>
      <w:r w:rsidR="00E66C3A" w:rsidRPr="00E66C3A">
        <w:rPr>
          <w:rFonts w:eastAsia="Times New Roman" w:cs="Arial"/>
        </w:rPr>
        <w:t>.</w:t>
      </w:r>
    </w:p>
    <w:p w14:paraId="49AA998A" w14:textId="77777777" w:rsidR="006F7411" w:rsidRDefault="006F7411" w:rsidP="00161313">
      <w:pPr>
        <w:autoSpaceDE w:val="0"/>
        <w:autoSpaceDN w:val="0"/>
        <w:adjustRightInd w:val="0"/>
        <w:snapToGrid w:val="0"/>
        <w:jc w:val="both"/>
        <w:rPr>
          <w:rFonts w:eastAsia="Times New Roman" w:cs="Arial"/>
        </w:rPr>
      </w:pPr>
    </w:p>
    <w:p w14:paraId="30D129C9" w14:textId="77777777" w:rsidR="00B3782D" w:rsidRDefault="00161313" w:rsidP="00A96CC2">
      <w:pPr>
        <w:autoSpaceDE w:val="0"/>
        <w:autoSpaceDN w:val="0"/>
        <w:adjustRightInd w:val="0"/>
        <w:snapToGrid w:val="0"/>
        <w:jc w:val="both"/>
        <w:rPr>
          <w:rFonts w:eastAsia="Times New Roman" w:cs="Arial"/>
        </w:rPr>
      </w:pPr>
      <w:r>
        <w:rPr>
          <w:rFonts w:eastAsia="Times New Roman" w:cs="Arial"/>
        </w:rPr>
        <w:t>Die Beschäftigtenstände umfassen mit Ausnahme von Lehrlingen und geringfügig Beschäftigten alle bei der Förderungswerberin bzw. beim Förderungswerber gemeldeten Arbeitnehmerinnen und Arbeitnehmer und sind in Köpfen anzugeben.</w:t>
      </w:r>
      <w:r w:rsidR="006F7411">
        <w:rPr>
          <w:rFonts w:eastAsia="Times New Roman" w:cs="Arial"/>
        </w:rPr>
        <w:t xml:space="preserve"> </w:t>
      </w:r>
      <w:r w:rsidR="00B3782D">
        <w:rPr>
          <w:rFonts w:eastAsia="Times New Roman" w:cs="Arial"/>
        </w:rPr>
        <w:t>In diesem Zusammenhang sind folgende Berechnungsgrundsätze anzuwenden:</w:t>
      </w:r>
    </w:p>
    <w:p w14:paraId="633CD803" w14:textId="77777777" w:rsidR="00B3782D" w:rsidRDefault="00B3782D" w:rsidP="00A96CC2">
      <w:pPr>
        <w:autoSpaceDE w:val="0"/>
        <w:autoSpaceDN w:val="0"/>
        <w:adjustRightInd w:val="0"/>
        <w:snapToGrid w:val="0"/>
        <w:jc w:val="both"/>
        <w:rPr>
          <w:rFonts w:eastAsia="Times New Roman" w:cs="Arial"/>
        </w:rPr>
      </w:pPr>
    </w:p>
    <w:p w14:paraId="3037DCAF" w14:textId="77777777" w:rsidR="00B3782D" w:rsidRPr="00B3782D" w:rsidRDefault="00B3782D" w:rsidP="00B3782D">
      <w:pPr>
        <w:pStyle w:val="Listenabsatz"/>
        <w:numPr>
          <w:ilvl w:val="0"/>
          <w:numId w:val="22"/>
        </w:numPr>
        <w:autoSpaceDE w:val="0"/>
        <w:autoSpaceDN w:val="0"/>
        <w:adjustRightInd w:val="0"/>
        <w:snapToGrid w:val="0"/>
        <w:jc w:val="both"/>
        <w:rPr>
          <w:rFonts w:eastAsia="Times New Roman" w:cs="Arial"/>
        </w:rPr>
      </w:pPr>
      <w:r w:rsidRPr="00B3782D">
        <w:rPr>
          <w:rFonts w:eastAsia="Times New Roman" w:cs="Arial"/>
        </w:rPr>
        <w:t>Bei Vorliegen eines Konzernverbundes ist der Beschäftigtenstand auf Ebene der antragstellenden Konzerneinheit</w:t>
      </w:r>
      <w:r w:rsidR="00756BCD">
        <w:rPr>
          <w:rFonts w:eastAsia="Times New Roman" w:cs="Arial"/>
        </w:rPr>
        <w:t xml:space="preserve"> (Rechtsperson)</w:t>
      </w:r>
      <w:r w:rsidRPr="00B3782D">
        <w:rPr>
          <w:rFonts w:eastAsia="Times New Roman" w:cs="Arial"/>
        </w:rPr>
        <w:t>, d.h. des jeweiligen einzelnen Unternehmens zu ermitteln.</w:t>
      </w:r>
    </w:p>
    <w:p w14:paraId="6A19E722" w14:textId="77777777" w:rsidR="00B3782D" w:rsidRDefault="00B3782D" w:rsidP="00B3782D">
      <w:pPr>
        <w:pStyle w:val="Listenabsatz"/>
        <w:numPr>
          <w:ilvl w:val="0"/>
          <w:numId w:val="22"/>
        </w:numPr>
        <w:autoSpaceDE w:val="0"/>
        <w:autoSpaceDN w:val="0"/>
        <w:adjustRightInd w:val="0"/>
        <w:snapToGrid w:val="0"/>
        <w:jc w:val="both"/>
        <w:rPr>
          <w:rFonts w:eastAsia="Times New Roman" w:cs="Arial"/>
        </w:rPr>
      </w:pPr>
      <w:r w:rsidRPr="00B3782D">
        <w:rPr>
          <w:rFonts w:eastAsia="Times New Roman" w:cs="Arial"/>
        </w:rPr>
        <w:t xml:space="preserve">Im Falle neu gegründeter Unternehmen (d.s. Unternehmen, die in den letzten zwölf Monaten vor </w:t>
      </w:r>
      <w:r w:rsidR="00B439F5">
        <w:rPr>
          <w:rFonts w:eastAsia="Times New Roman" w:cs="Arial"/>
        </w:rPr>
        <w:t>Beginn der Pflichtversicherung des ersten zu fördernden Arbeitsverhältnisses</w:t>
      </w:r>
      <w:r w:rsidR="00B439F5" w:rsidRPr="00B3782D">
        <w:rPr>
          <w:rFonts w:eastAsia="Times New Roman" w:cs="Arial"/>
        </w:rPr>
        <w:t xml:space="preserve"> </w:t>
      </w:r>
      <w:r w:rsidRPr="00B3782D">
        <w:rPr>
          <w:rFonts w:eastAsia="Times New Roman" w:cs="Arial"/>
        </w:rPr>
        <w:t>durch die Eintragung ins Firmenbuch bzw. durch die Entstehung der Gewerbeberechtigung</w:t>
      </w:r>
      <w:r w:rsidR="00057929">
        <w:rPr>
          <w:rFonts w:eastAsia="Times New Roman" w:cs="Arial"/>
        </w:rPr>
        <w:t xml:space="preserve"> </w:t>
      </w:r>
      <w:r w:rsidRPr="00B3782D">
        <w:rPr>
          <w:rFonts w:eastAsia="Times New Roman" w:cs="Arial"/>
        </w:rPr>
        <w:t>gegründet wurden</w:t>
      </w:r>
      <w:r w:rsidR="00B439F5">
        <w:rPr>
          <w:rFonts w:eastAsia="Times New Roman" w:cs="Arial"/>
        </w:rPr>
        <w:t xml:space="preserve"> oder </w:t>
      </w:r>
      <w:r w:rsidR="006E2105">
        <w:rPr>
          <w:rFonts w:eastAsia="Times New Roman" w:cs="Arial"/>
        </w:rPr>
        <w:t xml:space="preserve">anderweitig ihre </w:t>
      </w:r>
      <w:r w:rsidR="00B439F5">
        <w:rPr>
          <w:rFonts w:eastAsia="Times New Roman" w:cs="Arial"/>
        </w:rPr>
        <w:t>wirtschaftliche Tätigkeit aufgenommen haben</w:t>
      </w:r>
      <w:r w:rsidRPr="00B3782D">
        <w:rPr>
          <w:rFonts w:eastAsia="Times New Roman" w:cs="Arial"/>
        </w:rPr>
        <w:t xml:space="preserve">) </w:t>
      </w:r>
      <w:r w:rsidR="009E05E8">
        <w:rPr>
          <w:rFonts w:eastAsia="Times New Roman" w:cs="Arial"/>
        </w:rPr>
        <w:t>sind alle verfügbaren Beschäftigtenstände zu ermitteln</w:t>
      </w:r>
      <w:r w:rsidRPr="00B3782D">
        <w:rPr>
          <w:rFonts w:eastAsia="Times New Roman" w:cs="Arial"/>
        </w:rPr>
        <w:t>.</w:t>
      </w:r>
    </w:p>
    <w:p w14:paraId="7EC50114" w14:textId="77777777" w:rsidR="00B3782D" w:rsidRPr="00B3782D" w:rsidRDefault="00B3782D" w:rsidP="00B3782D">
      <w:pPr>
        <w:pStyle w:val="Listenabsatz"/>
        <w:numPr>
          <w:ilvl w:val="0"/>
          <w:numId w:val="22"/>
        </w:numPr>
        <w:autoSpaceDE w:val="0"/>
        <w:autoSpaceDN w:val="0"/>
        <w:adjustRightInd w:val="0"/>
        <w:snapToGrid w:val="0"/>
        <w:jc w:val="both"/>
        <w:rPr>
          <w:rFonts w:eastAsia="Times New Roman" w:cs="Arial"/>
        </w:rPr>
      </w:pPr>
      <w:r>
        <w:rPr>
          <w:rFonts w:eastAsia="Times New Roman" w:cs="Arial"/>
        </w:rPr>
        <w:t xml:space="preserve">Im Falle von </w:t>
      </w:r>
      <w:r w:rsidR="0024648A">
        <w:rPr>
          <w:rFonts w:eastAsia="Times New Roman" w:cs="Arial"/>
        </w:rPr>
        <w:t xml:space="preserve">Betriebsübergängen im Sinne von § 3 AVRAG </w:t>
      </w:r>
      <w:r>
        <w:rPr>
          <w:rFonts w:eastAsia="Times New Roman" w:cs="Arial"/>
        </w:rPr>
        <w:t xml:space="preserve">ist der Beschäftigtenstand auf Ebene des übergebenden und übernehmenden Unternehmens zu ermitteln und </w:t>
      </w:r>
      <w:r w:rsidR="009E05E8">
        <w:rPr>
          <w:rFonts w:eastAsia="Times New Roman" w:cs="Arial"/>
        </w:rPr>
        <w:t>auf</w:t>
      </w:r>
      <w:r>
        <w:rPr>
          <w:rFonts w:eastAsia="Times New Roman" w:cs="Arial"/>
        </w:rPr>
        <w:t>zusummieren.</w:t>
      </w:r>
    </w:p>
    <w:p w14:paraId="66C75486" w14:textId="77777777" w:rsidR="00B3782D" w:rsidRDefault="00B3782D" w:rsidP="00A96CC2">
      <w:pPr>
        <w:autoSpaceDE w:val="0"/>
        <w:autoSpaceDN w:val="0"/>
        <w:adjustRightInd w:val="0"/>
        <w:snapToGrid w:val="0"/>
        <w:jc w:val="both"/>
        <w:rPr>
          <w:rFonts w:eastAsia="Times New Roman" w:cs="Arial"/>
        </w:rPr>
      </w:pPr>
    </w:p>
    <w:p w14:paraId="0802870E" w14:textId="77777777" w:rsidR="00351DDE" w:rsidRPr="00B3782D" w:rsidRDefault="00B3782D" w:rsidP="00A96CC2">
      <w:pPr>
        <w:autoSpaceDE w:val="0"/>
        <w:autoSpaceDN w:val="0"/>
        <w:adjustRightInd w:val="0"/>
        <w:snapToGrid w:val="0"/>
        <w:jc w:val="both"/>
        <w:rPr>
          <w:rFonts w:eastAsia="Times New Roman" w:cs="Arial"/>
        </w:rPr>
      </w:pPr>
      <w:r>
        <w:rPr>
          <w:rFonts w:eastAsia="Times New Roman" w:cs="Arial"/>
        </w:rPr>
        <w:t xml:space="preserve">Die Korrektheit der Beschäftigtenstände ist von einem Wirtschaftsprüfer oder Steuerberater im Rahmen der Antragstellung zu bestätigen. </w:t>
      </w:r>
      <w:r w:rsidRPr="00B3782D">
        <w:rPr>
          <w:rFonts w:eastAsia="Times New Roman" w:cs="Arial"/>
        </w:rPr>
        <w:t xml:space="preserve">Der höchste Beschäftigtenstand wird als Referenzwert für die Beurteilung der </w:t>
      </w:r>
      <w:proofErr w:type="spellStart"/>
      <w:r w:rsidRPr="00B3782D">
        <w:rPr>
          <w:rFonts w:eastAsia="Times New Roman" w:cs="Arial"/>
        </w:rPr>
        <w:t>Zusätzlichkeit</w:t>
      </w:r>
      <w:proofErr w:type="spellEnd"/>
      <w:r w:rsidRPr="00B3782D">
        <w:rPr>
          <w:rFonts w:eastAsia="Times New Roman" w:cs="Arial"/>
        </w:rPr>
        <w:t xml:space="preserve"> herangezogen und vertraglich fixiert.</w:t>
      </w:r>
      <w:r w:rsidR="00C215F2" w:rsidRPr="00B3782D">
        <w:rPr>
          <w:rFonts w:eastAsia="Times New Roman" w:cs="Arial"/>
        </w:rPr>
        <w:t xml:space="preserve"> </w:t>
      </w:r>
      <w:r w:rsidR="00C215F2" w:rsidRPr="00B3782D">
        <w:rPr>
          <w:rFonts w:cs="Arial"/>
        </w:rPr>
        <w:t>Förderungswerber</w:t>
      </w:r>
      <w:r w:rsidR="00F97D74" w:rsidRPr="00B3782D">
        <w:rPr>
          <w:rFonts w:cs="Arial"/>
        </w:rPr>
        <w:t>innen bzw. Förderungswerber</w:t>
      </w:r>
      <w:r w:rsidR="00C215F2" w:rsidRPr="00B3782D">
        <w:rPr>
          <w:rFonts w:cs="Arial"/>
        </w:rPr>
        <w:t>, die einen rückläufigen Beschäftigungsstand aufweisen, müssen diesen Beschäftigungsrückgang ausgleichen, ehe eine Zuschussförderung für zusätzliche Arbeitsverhältnisse gewährt werden kann.</w:t>
      </w:r>
    </w:p>
    <w:p w14:paraId="6403C68D" w14:textId="77777777" w:rsidR="00814F99" w:rsidRDefault="00814F99" w:rsidP="00A96CC2">
      <w:pPr>
        <w:autoSpaceDE w:val="0"/>
        <w:autoSpaceDN w:val="0"/>
        <w:adjustRightInd w:val="0"/>
        <w:snapToGrid w:val="0"/>
        <w:jc w:val="both"/>
        <w:rPr>
          <w:rFonts w:eastAsia="Times New Roman" w:cs="Arial"/>
        </w:rPr>
      </w:pPr>
    </w:p>
    <w:p w14:paraId="7FE4FE56" w14:textId="77777777" w:rsidR="00C763C8" w:rsidRDefault="00C763C8" w:rsidP="00161313">
      <w:pPr>
        <w:autoSpaceDE w:val="0"/>
        <w:autoSpaceDN w:val="0"/>
        <w:adjustRightInd w:val="0"/>
        <w:snapToGrid w:val="0"/>
        <w:jc w:val="both"/>
        <w:rPr>
          <w:rFonts w:eastAsia="Times New Roman" w:cs="Arial"/>
        </w:rPr>
      </w:pPr>
      <w:r>
        <w:rPr>
          <w:rFonts w:eastAsia="Times New Roman" w:cs="Arial"/>
        </w:rPr>
        <w:t>Die</w:t>
      </w:r>
      <w:r w:rsidR="00CD647C">
        <w:rPr>
          <w:rFonts w:eastAsia="Times New Roman" w:cs="Arial"/>
        </w:rPr>
        <w:t xml:space="preserve"> systematische</w:t>
      </w:r>
      <w:r>
        <w:rPr>
          <w:rFonts w:eastAsia="Times New Roman" w:cs="Arial"/>
        </w:rPr>
        <w:t xml:space="preserve"> Umwandlung von Voll- in Teilzeitarbeitsverhältnisse zur Umgehung dieser Förderungsbestimmung ist </w:t>
      </w:r>
      <w:r w:rsidR="009E05E8">
        <w:rPr>
          <w:rFonts w:eastAsia="Times New Roman" w:cs="Arial"/>
        </w:rPr>
        <w:t>nicht förderungsfähig</w:t>
      </w:r>
      <w:r>
        <w:rPr>
          <w:rFonts w:eastAsia="Times New Roman" w:cs="Arial"/>
        </w:rPr>
        <w:t xml:space="preserve">. </w:t>
      </w:r>
      <w:r w:rsidR="00F05F50">
        <w:rPr>
          <w:rFonts w:eastAsia="Times New Roman" w:cs="Arial"/>
        </w:rPr>
        <w:t>Zu diesem Zweck</w:t>
      </w:r>
      <w:r>
        <w:rPr>
          <w:rFonts w:eastAsia="Times New Roman" w:cs="Arial"/>
        </w:rPr>
        <w:t xml:space="preserve"> erhebt die </w:t>
      </w:r>
      <w:proofErr w:type="spellStart"/>
      <w:r w:rsidR="00F05F50">
        <w:rPr>
          <w:rFonts w:eastAsia="Times New Roman" w:cs="Arial"/>
        </w:rPr>
        <w:t>aws</w:t>
      </w:r>
      <w:proofErr w:type="spellEnd"/>
      <w:r w:rsidR="0024648A">
        <w:rPr>
          <w:rFonts w:eastAsia="Times New Roman" w:cs="Arial"/>
        </w:rPr>
        <w:t xml:space="preserve"> beim Hauptverband der österreichischen Sozialversicherungsträger</w:t>
      </w:r>
      <w:r>
        <w:rPr>
          <w:rFonts w:eastAsia="Times New Roman" w:cs="Arial"/>
        </w:rPr>
        <w:t xml:space="preserve"> die </w:t>
      </w:r>
      <w:r w:rsidR="009E05E8">
        <w:rPr>
          <w:rFonts w:eastAsia="Times New Roman" w:cs="Arial"/>
        </w:rPr>
        <w:t xml:space="preserve">Summe der </w:t>
      </w:r>
      <w:r>
        <w:rPr>
          <w:rFonts w:eastAsia="Times New Roman" w:cs="Arial"/>
        </w:rPr>
        <w:t xml:space="preserve">Jahresbeitragsgrundlagen aller bei der Förderungswerberin bzw. beim Förderungswerber beschäftigten vollversicherungspflichtigen Arbeitnehmerinnen bzw. Arbeitnehmer, für </w:t>
      </w:r>
      <w:r w:rsidR="009E05E8">
        <w:rPr>
          <w:rFonts w:eastAsia="Times New Roman" w:cs="Arial"/>
        </w:rPr>
        <w:t>jene zwei Kalenderjahre, die der Abrechnung vorangehen</w:t>
      </w:r>
      <w:r>
        <w:rPr>
          <w:rFonts w:eastAsia="Times New Roman" w:cs="Arial"/>
        </w:rPr>
        <w:t>.</w:t>
      </w:r>
      <w:r w:rsidR="00F05F50">
        <w:rPr>
          <w:rFonts w:eastAsia="Times New Roman" w:cs="Arial"/>
        </w:rPr>
        <w:t xml:space="preserve"> </w:t>
      </w:r>
    </w:p>
    <w:p w14:paraId="0EFE37C2" w14:textId="77777777" w:rsidR="00161313" w:rsidRPr="003553A7" w:rsidRDefault="00161313" w:rsidP="00161313">
      <w:pPr>
        <w:autoSpaceDE w:val="0"/>
        <w:autoSpaceDN w:val="0"/>
        <w:adjustRightInd w:val="0"/>
        <w:snapToGrid w:val="0"/>
        <w:jc w:val="both"/>
        <w:rPr>
          <w:rFonts w:eastAsia="Times New Roman" w:cs="Arial"/>
        </w:rPr>
      </w:pPr>
    </w:p>
    <w:p w14:paraId="49ADD389" w14:textId="77777777" w:rsidR="00161313" w:rsidRPr="003553A7" w:rsidRDefault="00161313" w:rsidP="00161313">
      <w:pPr>
        <w:pStyle w:val="berschrift2"/>
        <w:keepLines/>
        <w:numPr>
          <w:ilvl w:val="1"/>
          <w:numId w:val="1"/>
        </w:numPr>
        <w:spacing w:before="0" w:after="0"/>
        <w:jc w:val="both"/>
      </w:pPr>
      <w:bookmarkStart w:id="39" w:name="_Toc481685011"/>
      <w:bookmarkStart w:id="40" w:name="_Toc484777342"/>
      <w:r w:rsidRPr="003553A7">
        <w:t>Förderungswerberin bzw. Förderungswerber</w:t>
      </w:r>
      <w:bookmarkEnd w:id="39"/>
      <w:bookmarkEnd w:id="40"/>
    </w:p>
    <w:p w14:paraId="2C99023E" w14:textId="77777777" w:rsidR="00161313" w:rsidRPr="003553A7" w:rsidRDefault="00161313" w:rsidP="00161313">
      <w:pPr>
        <w:autoSpaceDE w:val="0"/>
        <w:autoSpaceDN w:val="0"/>
        <w:adjustRightInd w:val="0"/>
        <w:snapToGrid w:val="0"/>
        <w:jc w:val="both"/>
        <w:rPr>
          <w:rFonts w:eastAsia="Times New Roman" w:cs="Arial"/>
        </w:rPr>
      </w:pPr>
    </w:p>
    <w:p w14:paraId="04F7C557" w14:textId="77777777" w:rsidR="00161313" w:rsidRDefault="00161313" w:rsidP="00161313">
      <w:pPr>
        <w:autoSpaceDE w:val="0"/>
        <w:autoSpaceDN w:val="0"/>
        <w:adjustRightInd w:val="0"/>
        <w:snapToGrid w:val="0"/>
        <w:jc w:val="both"/>
        <w:rPr>
          <w:rFonts w:eastAsia="Times New Roman" w:cs="Arial"/>
        </w:rPr>
      </w:pPr>
      <w:r w:rsidRPr="00637488">
        <w:rPr>
          <w:rFonts w:eastAsia="Times New Roman" w:cs="Arial"/>
        </w:rPr>
        <w:t xml:space="preserve">Förderungsfähige Unternehmen </w:t>
      </w:r>
      <w:r w:rsidR="0052706B">
        <w:rPr>
          <w:rFonts w:eastAsia="Times New Roman" w:cs="Arial"/>
        </w:rPr>
        <w:t>verfügen über einen Sitz oder eine Betriebsstätte in Österreich</w:t>
      </w:r>
      <w:r w:rsidRPr="00637488">
        <w:rPr>
          <w:rFonts w:eastAsia="Times New Roman" w:cs="Arial"/>
        </w:rPr>
        <w:t xml:space="preserve">, </w:t>
      </w:r>
      <w:r w:rsidR="0052706B">
        <w:rPr>
          <w:rFonts w:eastAsia="Times New Roman" w:cs="Arial"/>
        </w:rPr>
        <w:t>werden</w:t>
      </w:r>
      <w:r w:rsidRPr="00637488">
        <w:rPr>
          <w:rFonts w:eastAsia="Times New Roman" w:cs="Arial"/>
        </w:rPr>
        <w:t xml:space="preserve"> im eigenen Namen und auf eigene Rechnung </w:t>
      </w:r>
      <w:r w:rsidR="0052706B">
        <w:rPr>
          <w:rFonts w:eastAsia="Times New Roman" w:cs="Arial"/>
        </w:rPr>
        <w:t>geführt und erfüllen den Unternehme</w:t>
      </w:r>
      <w:r w:rsidR="000C2976">
        <w:rPr>
          <w:rFonts w:eastAsia="Times New Roman" w:cs="Arial"/>
        </w:rPr>
        <w:t>ns</w:t>
      </w:r>
      <w:r w:rsidR="0052706B">
        <w:rPr>
          <w:rFonts w:eastAsia="Times New Roman" w:cs="Arial"/>
        </w:rPr>
        <w:t>begriff</w:t>
      </w:r>
      <w:r>
        <w:rPr>
          <w:rFonts w:eastAsia="Times New Roman" w:cs="Arial"/>
        </w:rPr>
        <w:t xml:space="preserve"> </w:t>
      </w:r>
      <w:r w:rsidRPr="00D55EF6">
        <w:rPr>
          <w:rFonts w:eastAsia="Times New Roman" w:cs="Arial"/>
        </w:rPr>
        <w:t>gemäß § 1 UGB.</w:t>
      </w:r>
    </w:p>
    <w:p w14:paraId="305A52A7" w14:textId="77777777" w:rsidR="00161313" w:rsidRDefault="00161313" w:rsidP="00161313">
      <w:pPr>
        <w:autoSpaceDE w:val="0"/>
        <w:autoSpaceDN w:val="0"/>
        <w:adjustRightInd w:val="0"/>
        <w:snapToGrid w:val="0"/>
        <w:jc w:val="both"/>
        <w:rPr>
          <w:rFonts w:eastAsia="Times New Roman" w:cs="Arial"/>
        </w:rPr>
      </w:pPr>
    </w:p>
    <w:p w14:paraId="1421A56A" w14:textId="77777777" w:rsidR="00161313" w:rsidRPr="00637488" w:rsidRDefault="00161313" w:rsidP="00161313">
      <w:pPr>
        <w:pStyle w:val="berschrift3"/>
        <w:keepLines/>
        <w:numPr>
          <w:ilvl w:val="2"/>
          <w:numId w:val="1"/>
        </w:numPr>
        <w:spacing w:before="0" w:after="0"/>
        <w:ind w:left="720"/>
        <w:jc w:val="both"/>
        <w:rPr>
          <w:rFonts w:eastAsia="Times New Roman"/>
        </w:rPr>
      </w:pPr>
      <w:bookmarkStart w:id="41" w:name="_Toc481685012"/>
      <w:bookmarkStart w:id="42" w:name="_Toc484777343"/>
      <w:r w:rsidRPr="00637488">
        <w:rPr>
          <w:rFonts w:eastAsia="Times New Roman"/>
        </w:rPr>
        <w:t>Ausschlusskriterien</w:t>
      </w:r>
      <w:bookmarkEnd w:id="41"/>
      <w:bookmarkEnd w:id="42"/>
    </w:p>
    <w:p w14:paraId="69D397B1" w14:textId="77777777" w:rsidR="00161313" w:rsidRPr="00E60E1D" w:rsidRDefault="00161313" w:rsidP="00161313">
      <w:pPr>
        <w:jc w:val="both"/>
        <w:rPr>
          <w:rFonts w:eastAsia="Times New Roman" w:cs="Arial"/>
          <w:highlight w:val="yellow"/>
        </w:rPr>
      </w:pPr>
    </w:p>
    <w:p w14:paraId="756F4660" w14:textId="77777777" w:rsidR="00161313" w:rsidRPr="00637488" w:rsidRDefault="00161313" w:rsidP="00161313">
      <w:pPr>
        <w:autoSpaceDE w:val="0"/>
        <w:autoSpaceDN w:val="0"/>
        <w:adjustRightInd w:val="0"/>
        <w:snapToGrid w:val="0"/>
        <w:jc w:val="both"/>
        <w:rPr>
          <w:rFonts w:eastAsia="Times New Roman" w:cs="Arial"/>
        </w:rPr>
      </w:pPr>
      <w:r w:rsidRPr="00637488">
        <w:rPr>
          <w:rFonts w:eastAsia="Times New Roman" w:cs="Arial"/>
        </w:rPr>
        <w:t>Nicht förderungsfähig sind Unternehmen:</w:t>
      </w:r>
    </w:p>
    <w:p w14:paraId="48EBD25A" w14:textId="77777777" w:rsidR="00161313" w:rsidRPr="00637488" w:rsidRDefault="00161313" w:rsidP="00161313">
      <w:pPr>
        <w:autoSpaceDE w:val="0"/>
        <w:autoSpaceDN w:val="0"/>
        <w:adjustRightInd w:val="0"/>
        <w:snapToGrid w:val="0"/>
        <w:jc w:val="both"/>
        <w:rPr>
          <w:rFonts w:eastAsia="Times New Roman" w:cs="Arial"/>
        </w:rPr>
      </w:pPr>
      <w:r w:rsidRPr="00637488">
        <w:rPr>
          <w:rFonts w:eastAsia="Times New Roman" w:cs="Arial"/>
        </w:rPr>
        <w:t xml:space="preserve"> </w:t>
      </w:r>
    </w:p>
    <w:p w14:paraId="19F19BBE" w14:textId="77777777" w:rsidR="00161313" w:rsidRPr="00637488" w:rsidRDefault="00161313" w:rsidP="00161313">
      <w:pPr>
        <w:pStyle w:val="Listenabsatz"/>
        <w:numPr>
          <w:ilvl w:val="0"/>
          <w:numId w:val="7"/>
        </w:numPr>
        <w:autoSpaceDE w:val="0"/>
        <w:autoSpaceDN w:val="0"/>
        <w:adjustRightInd w:val="0"/>
        <w:snapToGrid w:val="0"/>
        <w:jc w:val="both"/>
        <w:rPr>
          <w:rFonts w:eastAsia="Times New Roman" w:cs="Arial"/>
        </w:rPr>
      </w:pPr>
      <w:r w:rsidRPr="00637488">
        <w:rPr>
          <w:rFonts w:eastAsia="Times New Roman" w:cs="Arial"/>
        </w:rPr>
        <w:t xml:space="preserve">die gemäß </w:t>
      </w:r>
      <w:r w:rsidR="009C5AA4">
        <w:rPr>
          <w:rFonts w:eastAsia="Times New Roman" w:cs="Arial"/>
        </w:rPr>
        <w:t>dem „Europäischen System Volkswirtschaftlicher Gesamtrechnungen“ (</w:t>
      </w:r>
      <w:r w:rsidRPr="00637488">
        <w:rPr>
          <w:rFonts w:eastAsia="Times New Roman" w:cs="Arial"/>
        </w:rPr>
        <w:t>ESVG 2010</w:t>
      </w:r>
      <w:r w:rsidR="009C5AA4">
        <w:rPr>
          <w:rFonts w:eastAsia="Times New Roman" w:cs="Arial"/>
        </w:rPr>
        <w:t>)</w:t>
      </w:r>
      <w:r w:rsidRPr="00637488">
        <w:rPr>
          <w:rFonts w:eastAsia="Times New Roman" w:cs="Arial"/>
        </w:rPr>
        <w:t xml:space="preserve"> </w:t>
      </w:r>
      <w:r w:rsidR="009E05E8">
        <w:rPr>
          <w:rFonts w:eastAsia="Times New Roman" w:cs="Arial"/>
        </w:rPr>
        <w:t xml:space="preserve">von der Statistik Austria </w:t>
      </w:r>
      <w:r>
        <w:rPr>
          <w:rFonts w:eastAsia="Times New Roman" w:cs="Arial"/>
        </w:rPr>
        <w:t xml:space="preserve">als „Staatliche Einheit“ mit der Kennung S.13 </w:t>
      </w:r>
      <w:r>
        <w:rPr>
          <w:rFonts w:eastAsia="Times New Roman" w:cs="Arial"/>
        </w:rPr>
        <w:lastRenderedPageBreak/>
        <w:t>geführt werden,</w:t>
      </w:r>
      <w:r w:rsidR="003A702E">
        <w:rPr>
          <w:rFonts w:eastAsia="Times New Roman" w:cs="Arial"/>
        </w:rPr>
        <w:t xml:space="preserve"> ausgenommen jener Unternehmen, </w:t>
      </w:r>
      <w:r w:rsidR="00F95D08">
        <w:rPr>
          <w:rFonts w:eastAsia="Times New Roman" w:cs="Arial"/>
        </w:rPr>
        <w:t xml:space="preserve">die </w:t>
      </w:r>
      <w:r w:rsidR="003A702E">
        <w:rPr>
          <w:rFonts w:eastAsia="Times New Roman" w:cs="Arial"/>
        </w:rPr>
        <w:t xml:space="preserve">im Wettbewerb </w:t>
      </w:r>
      <w:r w:rsidR="00B76AC2">
        <w:rPr>
          <w:rFonts w:eastAsia="Times New Roman" w:cs="Arial"/>
        </w:rPr>
        <w:t xml:space="preserve">mit anderen am Markt tätigen Unternehmen </w:t>
      </w:r>
      <w:r w:rsidR="003A702E">
        <w:rPr>
          <w:rFonts w:eastAsia="Times New Roman" w:cs="Arial"/>
        </w:rPr>
        <w:t>stehen</w:t>
      </w:r>
      <w:r w:rsidR="002C25E4">
        <w:rPr>
          <w:rFonts w:eastAsia="Times New Roman" w:cs="Arial"/>
        </w:rPr>
        <w:t xml:space="preserve"> und keine hoheitlichen Aufgaben vollziehen</w:t>
      </w:r>
      <w:r w:rsidR="003A702E">
        <w:rPr>
          <w:rFonts w:eastAsia="Times New Roman" w:cs="Arial"/>
        </w:rPr>
        <w:t>,</w:t>
      </w:r>
    </w:p>
    <w:p w14:paraId="64F081B7" w14:textId="77777777" w:rsidR="00161313" w:rsidRDefault="00161313" w:rsidP="00020BD9">
      <w:pPr>
        <w:pStyle w:val="Listenabsatz"/>
        <w:numPr>
          <w:ilvl w:val="0"/>
          <w:numId w:val="5"/>
        </w:numPr>
        <w:autoSpaceDE w:val="0"/>
        <w:autoSpaceDN w:val="0"/>
        <w:adjustRightInd w:val="0"/>
        <w:snapToGrid w:val="0"/>
        <w:jc w:val="both"/>
        <w:rPr>
          <w:rFonts w:eastAsia="Times New Roman" w:cs="Arial"/>
        </w:rPr>
      </w:pPr>
      <w:r w:rsidRPr="00404823">
        <w:rPr>
          <w:rFonts w:eastAsia="Times New Roman" w:cs="Arial"/>
        </w:rPr>
        <w:t xml:space="preserve">die </w:t>
      </w:r>
      <w:r w:rsidR="00406176" w:rsidRPr="00404823">
        <w:rPr>
          <w:rFonts w:eastAsia="Times New Roman" w:cs="Arial"/>
        </w:rPr>
        <w:t xml:space="preserve">als </w:t>
      </w:r>
      <w:r w:rsidR="00051200" w:rsidRPr="00404823">
        <w:rPr>
          <w:rFonts w:eastAsia="Times New Roman" w:cs="Arial"/>
        </w:rPr>
        <w:t>Aus-</w:t>
      </w:r>
      <w:r w:rsidR="00C27335" w:rsidRPr="00404823">
        <w:rPr>
          <w:rFonts w:eastAsia="Times New Roman" w:cs="Arial"/>
        </w:rPr>
        <w:t>, Um-</w:t>
      </w:r>
      <w:r w:rsidR="00051200" w:rsidRPr="00404823">
        <w:rPr>
          <w:rFonts w:eastAsia="Times New Roman" w:cs="Arial"/>
        </w:rPr>
        <w:t xml:space="preserve"> oder</w:t>
      </w:r>
      <w:r w:rsidR="00406176" w:rsidRPr="00404823">
        <w:rPr>
          <w:rFonts w:eastAsia="Times New Roman" w:cs="Arial"/>
        </w:rPr>
        <w:t xml:space="preserve"> </w:t>
      </w:r>
      <w:r w:rsidR="00C27335" w:rsidRPr="00404823">
        <w:rPr>
          <w:rFonts w:eastAsia="Times New Roman" w:cs="Arial"/>
        </w:rPr>
        <w:t>Neu</w:t>
      </w:r>
      <w:r w:rsidR="00406176" w:rsidRPr="00404823">
        <w:rPr>
          <w:rFonts w:eastAsia="Times New Roman" w:cs="Arial"/>
        </w:rPr>
        <w:t>gründung</w:t>
      </w:r>
      <w:r w:rsidR="00051200" w:rsidRPr="00404823">
        <w:rPr>
          <w:rFonts w:eastAsia="Times New Roman" w:cs="Arial"/>
        </w:rPr>
        <w:t xml:space="preserve"> bzw.</w:t>
      </w:r>
      <w:r w:rsidR="00406176" w:rsidRPr="00404823">
        <w:rPr>
          <w:rFonts w:eastAsia="Times New Roman" w:cs="Arial"/>
        </w:rPr>
        <w:t xml:space="preserve"> im Wege </w:t>
      </w:r>
      <w:r w:rsidR="00051200" w:rsidRPr="00404823">
        <w:rPr>
          <w:rFonts w:eastAsia="Times New Roman" w:cs="Arial"/>
        </w:rPr>
        <w:t xml:space="preserve">einer Übernahme oder </w:t>
      </w:r>
      <w:r w:rsidR="00406176" w:rsidRPr="00404823">
        <w:rPr>
          <w:rFonts w:eastAsia="Times New Roman" w:cs="Arial"/>
        </w:rPr>
        <w:t xml:space="preserve">eines Treuhandmodells </w:t>
      </w:r>
      <w:r w:rsidR="001A3582" w:rsidRPr="00404823">
        <w:rPr>
          <w:rFonts w:eastAsia="Times New Roman" w:cs="Arial"/>
        </w:rPr>
        <w:t>zur</w:t>
      </w:r>
      <w:r w:rsidR="00406176" w:rsidRPr="00404823">
        <w:rPr>
          <w:rFonts w:eastAsia="Times New Roman" w:cs="Arial"/>
        </w:rPr>
        <w:t xml:space="preserve"> Umgehung der Förderungsbestimmungen </w:t>
      </w:r>
      <w:r w:rsidRPr="00404823">
        <w:rPr>
          <w:rFonts w:eastAsia="Times New Roman" w:cs="Arial"/>
        </w:rPr>
        <w:t>errichtet wurden</w:t>
      </w:r>
      <w:r w:rsidR="00FF01BB" w:rsidRPr="00404823">
        <w:rPr>
          <w:rFonts w:eastAsia="Times New Roman" w:cs="Arial"/>
        </w:rPr>
        <w:t xml:space="preserve"> oder zu demselben Zweck Organisationsänderungen bzw. Personalverschiebungen innerhalb eines Konzernverbundes durchführen</w:t>
      </w:r>
      <w:r w:rsidRPr="00404823">
        <w:rPr>
          <w:rFonts w:eastAsia="Times New Roman" w:cs="Arial"/>
        </w:rPr>
        <w:t>.</w:t>
      </w:r>
    </w:p>
    <w:p w14:paraId="79AD446F" w14:textId="77777777" w:rsidR="00404823" w:rsidRPr="00404823" w:rsidRDefault="00404823" w:rsidP="00404823">
      <w:pPr>
        <w:autoSpaceDE w:val="0"/>
        <w:autoSpaceDN w:val="0"/>
        <w:adjustRightInd w:val="0"/>
        <w:snapToGrid w:val="0"/>
        <w:jc w:val="both"/>
        <w:rPr>
          <w:rFonts w:eastAsia="Times New Roman" w:cs="Arial"/>
        </w:rPr>
      </w:pPr>
    </w:p>
    <w:p w14:paraId="0727594D" w14:textId="77777777" w:rsidR="00161313" w:rsidRDefault="00161313" w:rsidP="00161313">
      <w:pPr>
        <w:autoSpaceDE w:val="0"/>
        <w:autoSpaceDN w:val="0"/>
        <w:adjustRightInd w:val="0"/>
        <w:snapToGrid w:val="0"/>
        <w:jc w:val="both"/>
        <w:rPr>
          <w:rFonts w:eastAsia="Times New Roman" w:cs="Arial"/>
        </w:rPr>
      </w:pPr>
      <w:r>
        <w:rPr>
          <w:rFonts w:eastAsia="Times New Roman" w:cs="Arial"/>
        </w:rPr>
        <w:t xml:space="preserve">Das Vorliegen der </w:t>
      </w:r>
      <w:r w:rsidR="003C566C">
        <w:rPr>
          <w:rFonts w:eastAsia="Times New Roman" w:cs="Arial"/>
        </w:rPr>
        <w:t>unter Punkt 6.2. dieser Sonderrichtlinie</w:t>
      </w:r>
      <w:r w:rsidR="0024648A">
        <w:rPr>
          <w:rFonts w:eastAsia="Times New Roman" w:cs="Arial"/>
        </w:rPr>
        <w:t xml:space="preserve"> angeführten </w:t>
      </w:r>
      <w:r>
        <w:rPr>
          <w:rFonts w:eastAsia="Times New Roman" w:cs="Arial"/>
        </w:rPr>
        <w:t>Förderungsvoraussetzungen ist von der Förderungswerberin bzw. vom Förderungswerber zu erklären</w:t>
      </w:r>
      <w:r w:rsidR="00C27335">
        <w:rPr>
          <w:rFonts w:eastAsia="Times New Roman" w:cs="Arial"/>
        </w:rPr>
        <w:t xml:space="preserve"> und von einem </w:t>
      </w:r>
      <w:r>
        <w:rPr>
          <w:rFonts w:eastAsia="Times New Roman" w:cs="Arial"/>
        </w:rPr>
        <w:t>Wirtschaftsprüfer</w:t>
      </w:r>
      <w:r w:rsidR="008977A4">
        <w:rPr>
          <w:rFonts w:eastAsia="Times New Roman" w:cs="Arial"/>
        </w:rPr>
        <w:t xml:space="preserve"> oder</w:t>
      </w:r>
      <w:r>
        <w:rPr>
          <w:rFonts w:eastAsia="Times New Roman" w:cs="Arial"/>
        </w:rPr>
        <w:t xml:space="preserve"> Steuerberater </w:t>
      </w:r>
      <w:r w:rsidR="00C27335">
        <w:rPr>
          <w:rFonts w:eastAsia="Times New Roman" w:cs="Arial"/>
        </w:rPr>
        <w:t>zu bestätigen.</w:t>
      </w:r>
    </w:p>
    <w:p w14:paraId="0B99A5EF" w14:textId="77777777" w:rsidR="00161313" w:rsidRPr="00997EC4" w:rsidDel="00095CD1" w:rsidRDefault="00161313" w:rsidP="00161313">
      <w:pPr>
        <w:jc w:val="both"/>
        <w:rPr>
          <w:rFonts w:eastAsia="Times New Roman" w:cs="Arial"/>
        </w:rPr>
      </w:pPr>
    </w:p>
    <w:p w14:paraId="207F75D4" w14:textId="77777777" w:rsidR="00161313" w:rsidRPr="00997EC4" w:rsidRDefault="00161313" w:rsidP="00161313">
      <w:pPr>
        <w:pStyle w:val="berschrift2"/>
        <w:keepLines/>
        <w:numPr>
          <w:ilvl w:val="1"/>
          <w:numId w:val="1"/>
        </w:numPr>
        <w:spacing w:before="0" w:after="0"/>
        <w:jc w:val="both"/>
      </w:pPr>
      <w:bookmarkStart w:id="43" w:name="_Toc481685013"/>
      <w:bookmarkStart w:id="44" w:name="_Toc484777344"/>
      <w:r w:rsidRPr="00997EC4">
        <w:t>Förderungsfähige Kosten</w:t>
      </w:r>
      <w:bookmarkEnd w:id="43"/>
      <w:bookmarkEnd w:id="44"/>
    </w:p>
    <w:p w14:paraId="54D7FBBD" w14:textId="77777777" w:rsidR="00161313" w:rsidRDefault="00161313" w:rsidP="00161313">
      <w:pPr>
        <w:jc w:val="both"/>
        <w:rPr>
          <w:rFonts w:eastAsia="Times New Roman" w:cs="Arial"/>
        </w:rPr>
      </w:pPr>
    </w:p>
    <w:p w14:paraId="7CE16490" w14:textId="77777777" w:rsidR="00161313" w:rsidRPr="00997EC4" w:rsidRDefault="00161313" w:rsidP="00161313">
      <w:pPr>
        <w:jc w:val="both"/>
        <w:rPr>
          <w:rFonts w:eastAsia="Times New Roman" w:cs="Arial"/>
        </w:rPr>
      </w:pPr>
      <w:r>
        <w:rPr>
          <w:rFonts w:eastAsia="Times New Roman" w:cs="Arial"/>
        </w:rPr>
        <w:t>Förderungsfähig sind jene Personalkosten (gedeckelt mit den</w:t>
      </w:r>
      <w:r w:rsidR="00C27335">
        <w:rPr>
          <w:rFonts w:eastAsia="Times New Roman" w:cs="Arial"/>
        </w:rPr>
        <w:t xml:space="preserve"> Lohnnebenkosten in Höhe der </w:t>
      </w:r>
      <w:r>
        <w:rPr>
          <w:rFonts w:eastAsia="Times New Roman" w:cs="Arial"/>
        </w:rPr>
        <w:t xml:space="preserve"> </w:t>
      </w:r>
      <w:r w:rsidR="002628C1">
        <w:rPr>
          <w:rFonts w:eastAsia="Times New Roman" w:cs="Arial"/>
        </w:rPr>
        <w:t xml:space="preserve"> Dienstgeberbeiträge</w:t>
      </w:r>
      <w:r>
        <w:rPr>
          <w:rFonts w:eastAsia="Times New Roman" w:cs="Arial"/>
        </w:rPr>
        <w:t xml:space="preserve">), die über die Dauer von bis zu drei </w:t>
      </w:r>
      <w:r w:rsidRPr="00997EC4">
        <w:rPr>
          <w:rFonts w:eastAsia="Times New Roman" w:cs="Arial"/>
        </w:rPr>
        <w:t xml:space="preserve">Jahren </w:t>
      </w:r>
      <w:r>
        <w:rPr>
          <w:rFonts w:eastAsia="Times New Roman" w:cs="Arial"/>
        </w:rPr>
        <w:t xml:space="preserve">ab Beginn der Pflichtversicherung </w:t>
      </w:r>
      <w:r w:rsidRPr="00997EC4">
        <w:rPr>
          <w:rFonts w:eastAsia="Times New Roman" w:cs="Arial"/>
        </w:rPr>
        <w:t xml:space="preserve">von Seiten der Förderungsnehmerin bzw. des Förderungsnehmers für zusätzliche </w:t>
      </w:r>
      <w:r>
        <w:rPr>
          <w:rFonts w:eastAsia="Times New Roman" w:cs="Arial"/>
        </w:rPr>
        <w:t xml:space="preserve">förderungsfähige </w:t>
      </w:r>
      <w:r w:rsidRPr="00997EC4">
        <w:rPr>
          <w:rFonts w:eastAsia="Times New Roman" w:cs="Arial"/>
        </w:rPr>
        <w:t>Arbeitsverhältnisse nachweislich bezahlt wurden. Der Lohnnebenkostenbegriff umfasst folgende Dienstgeberbeiträge:</w:t>
      </w:r>
    </w:p>
    <w:p w14:paraId="6DDBDF85" w14:textId="77777777" w:rsidR="00161313" w:rsidRPr="00997EC4" w:rsidRDefault="00161313" w:rsidP="00161313">
      <w:pPr>
        <w:jc w:val="both"/>
        <w:rPr>
          <w:rFonts w:eastAsia="Times New Roman" w:cs="Arial"/>
        </w:rPr>
      </w:pPr>
    </w:p>
    <w:p w14:paraId="271AF139" w14:textId="77777777" w:rsidR="00161313" w:rsidRPr="00997EC4" w:rsidRDefault="00161313" w:rsidP="00161313">
      <w:pPr>
        <w:pStyle w:val="Listenabsatz"/>
        <w:numPr>
          <w:ilvl w:val="0"/>
          <w:numId w:val="4"/>
        </w:numPr>
        <w:jc w:val="both"/>
        <w:rPr>
          <w:rFonts w:eastAsia="Times New Roman" w:cs="Arial"/>
        </w:rPr>
      </w:pPr>
      <w:r w:rsidRPr="00997EC4">
        <w:rPr>
          <w:rFonts w:eastAsia="Times New Roman" w:cs="Arial"/>
        </w:rPr>
        <w:t>Krankenversicherungsbeitrag</w:t>
      </w:r>
    </w:p>
    <w:p w14:paraId="4FA4CD94" w14:textId="77777777" w:rsidR="00161313" w:rsidRPr="00997EC4" w:rsidRDefault="00161313" w:rsidP="00161313">
      <w:pPr>
        <w:pStyle w:val="Listenabsatz"/>
        <w:numPr>
          <w:ilvl w:val="0"/>
          <w:numId w:val="4"/>
        </w:numPr>
        <w:jc w:val="both"/>
        <w:rPr>
          <w:rFonts w:eastAsia="Times New Roman" w:cs="Arial"/>
        </w:rPr>
      </w:pPr>
      <w:r w:rsidRPr="00997EC4">
        <w:rPr>
          <w:rFonts w:eastAsia="Times New Roman" w:cs="Arial"/>
        </w:rPr>
        <w:t>Unfallversicherungsbeitrag</w:t>
      </w:r>
    </w:p>
    <w:p w14:paraId="006F979D" w14:textId="77777777" w:rsidR="00161313" w:rsidRPr="00997EC4" w:rsidRDefault="00161313" w:rsidP="00161313">
      <w:pPr>
        <w:pStyle w:val="Listenabsatz"/>
        <w:numPr>
          <w:ilvl w:val="0"/>
          <w:numId w:val="4"/>
        </w:numPr>
        <w:jc w:val="both"/>
        <w:rPr>
          <w:rFonts w:eastAsia="Times New Roman" w:cs="Arial"/>
        </w:rPr>
      </w:pPr>
      <w:r w:rsidRPr="00997EC4">
        <w:rPr>
          <w:rFonts w:eastAsia="Times New Roman" w:cs="Arial"/>
        </w:rPr>
        <w:t>Pensionsversicherungsbeitrag</w:t>
      </w:r>
    </w:p>
    <w:p w14:paraId="54180447" w14:textId="77777777" w:rsidR="00161313" w:rsidRPr="00997EC4" w:rsidRDefault="00161313" w:rsidP="00161313">
      <w:pPr>
        <w:pStyle w:val="Listenabsatz"/>
        <w:numPr>
          <w:ilvl w:val="0"/>
          <w:numId w:val="4"/>
        </w:numPr>
        <w:jc w:val="both"/>
        <w:rPr>
          <w:rFonts w:eastAsia="Times New Roman" w:cs="Arial"/>
        </w:rPr>
      </w:pPr>
      <w:r w:rsidRPr="00997EC4">
        <w:rPr>
          <w:rFonts w:eastAsia="Times New Roman" w:cs="Arial"/>
        </w:rPr>
        <w:t>Arbeitslosenversicherungsbeitrag</w:t>
      </w:r>
    </w:p>
    <w:p w14:paraId="3868F202" w14:textId="77777777" w:rsidR="00161313" w:rsidRPr="00997EC4" w:rsidRDefault="00161313" w:rsidP="00161313">
      <w:pPr>
        <w:pStyle w:val="Listenabsatz"/>
        <w:numPr>
          <w:ilvl w:val="0"/>
          <w:numId w:val="4"/>
        </w:numPr>
        <w:jc w:val="both"/>
        <w:rPr>
          <w:rFonts w:eastAsia="Times New Roman" w:cs="Arial"/>
        </w:rPr>
      </w:pPr>
      <w:r w:rsidRPr="00997EC4">
        <w:rPr>
          <w:rFonts w:eastAsia="Times New Roman" w:cs="Arial"/>
        </w:rPr>
        <w:t>IESG-Zuschlag (Insolvenz-Entgeltsicherungsgesetz)</w:t>
      </w:r>
    </w:p>
    <w:p w14:paraId="2D191058" w14:textId="77777777" w:rsidR="00161313" w:rsidRPr="00997EC4" w:rsidRDefault="00161313" w:rsidP="00161313">
      <w:pPr>
        <w:pStyle w:val="Listenabsatz"/>
        <w:numPr>
          <w:ilvl w:val="0"/>
          <w:numId w:val="4"/>
        </w:numPr>
        <w:jc w:val="both"/>
        <w:rPr>
          <w:rFonts w:eastAsia="Times New Roman" w:cs="Arial"/>
        </w:rPr>
      </w:pPr>
      <w:r w:rsidRPr="00997EC4">
        <w:rPr>
          <w:rFonts w:eastAsia="Times New Roman" w:cs="Arial"/>
        </w:rPr>
        <w:t>Wohnbauförderungsbeitrag</w:t>
      </w:r>
    </w:p>
    <w:p w14:paraId="3594BCBD" w14:textId="77777777" w:rsidR="00161313" w:rsidRPr="00997EC4" w:rsidRDefault="00161313" w:rsidP="00161313">
      <w:pPr>
        <w:pStyle w:val="Listenabsatz"/>
        <w:numPr>
          <w:ilvl w:val="0"/>
          <w:numId w:val="4"/>
        </w:numPr>
        <w:jc w:val="both"/>
        <w:rPr>
          <w:rFonts w:eastAsia="Times New Roman" w:cs="Arial"/>
        </w:rPr>
      </w:pPr>
      <w:r w:rsidRPr="00997EC4">
        <w:rPr>
          <w:rFonts w:eastAsia="Times New Roman" w:cs="Arial"/>
        </w:rPr>
        <w:t>Mitarbeitervorsorge</w:t>
      </w:r>
      <w:r>
        <w:rPr>
          <w:rFonts w:eastAsia="Times New Roman" w:cs="Arial"/>
        </w:rPr>
        <w:t xml:space="preserve"> (BMSVG)</w:t>
      </w:r>
    </w:p>
    <w:p w14:paraId="26195E0D" w14:textId="77777777" w:rsidR="00161313" w:rsidRPr="00997EC4" w:rsidRDefault="00161313" w:rsidP="00161313">
      <w:pPr>
        <w:pStyle w:val="Listenabsatz"/>
        <w:numPr>
          <w:ilvl w:val="0"/>
          <w:numId w:val="4"/>
        </w:numPr>
        <w:jc w:val="both"/>
        <w:rPr>
          <w:rFonts w:eastAsia="Times New Roman" w:cs="Arial"/>
        </w:rPr>
      </w:pPr>
      <w:r w:rsidRPr="00997EC4">
        <w:rPr>
          <w:rFonts w:eastAsia="Times New Roman" w:cs="Arial"/>
        </w:rPr>
        <w:t>Dienstgeberbeitrag zum Familienlastenausgleichsfonds</w:t>
      </w:r>
    </w:p>
    <w:p w14:paraId="3639E5D3" w14:textId="77777777" w:rsidR="00161313" w:rsidRPr="00997EC4" w:rsidRDefault="00161313" w:rsidP="00161313">
      <w:pPr>
        <w:pStyle w:val="Listenabsatz"/>
        <w:numPr>
          <w:ilvl w:val="0"/>
          <w:numId w:val="4"/>
        </w:numPr>
        <w:jc w:val="both"/>
        <w:rPr>
          <w:rFonts w:eastAsia="Times New Roman" w:cs="Arial"/>
        </w:rPr>
      </w:pPr>
      <w:r w:rsidRPr="00997EC4">
        <w:rPr>
          <w:rFonts w:eastAsia="Times New Roman" w:cs="Arial"/>
        </w:rPr>
        <w:t>Zuschlag zum Dienstgeberbeitrag (Kammerumlage der Wirtschaftskammer)</w:t>
      </w:r>
    </w:p>
    <w:p w14:paraId="6632A5F8" w14:textId="77777777" w:rsidR="00161313" w:rsidRPr="00997EC4" w:rsidRDefault="00161313" w:rsidP="00161313">
      <w:pPr>
        <w:pStyle w:val="Listenabsatz"/>
        <w:numPr>
          <w:ilvl w:val="0"/>
          <w:numId w:val="4"/>
        </w:numPr>
        <w:spacing w:after="0"/>
        <w:jc w:val="both"/>
        <w:rPr>
          <w:rFonts w:eastAsia="Times New Roman" w:cs="Arial"/>
        </w:rPr>
      </w:pPr>
      <w:r w:rsidRPr="00997EC4">
        <w:rPr>
          <w:rFonts w:eastAsia="Times New Roman" w:cs="Arial"/>
        </w:rPr>
        <w:t>Kommunalsteuer</w:t>
      </w:r>
    </w:p>
    <w:p w14:paraId="4015FE86" w14:textId="77777777" w:rsidR="00161313" w:rsidRPr="006E0D85" w:rsidRDefault="00161313" w:rsidP="00161313">
      <w:pPr>
        <w:jc w:val="both"/>
        <w:rPr>
          <w:rFonts w:eastAsia="Times New Roman" w:cs="Arial"/>
        </w:rPr>
      </w:pPr>
    </w:p>
    <w:p w14:paraId="26D235F2" w14:textId="77777777" w:rsidR="009E6C90" w:rsidRDefault="009E6C90" w:rsidP="009E6C90">
      <w:pPr>
        <w:jc w:val="both"/>
        <w:rPr>
          <w:rFonts w:eastAsia="Times New Roman" w:cs="Arial"/>
          <w:lang w:eastAsia="de-AT"/>
        </w:rPr>
      </w:pPr>
      <w:r>
        <w:rPr>
          <w:rFonts w:eastAsia="Times New Roman" w:cs="Arial"/>
          <w:lang w:eastAsia="de-AT"/>
        </w:rPr>
        <w:t xml:space="preserve">Die im Zuge der Antragstellung </w:t>
      </w:r>
      <w:r w:rsidR="00B27777">
        <w:rPr>
          <w:rFonts w:eastAsia="Times New Roman" w:cs="Arial"/>
          <w:lang w:eastAsia="de-AT"/>
        </w:rPr>
        <w:t xml:space="preserve">angegebenen </w:t>
      </w:r>
      <w:r w:rsidR="0052706B">
        <w:rPr>
          <w:rFonts w:eastAsia="Times New Roman" w:cs="Arial"/>
          <w:lang w:eastAsia="de-AT"/>
        </w:rPr>
        <w:t>Jahresb</w:t>
      </w:r>
      <w:r>
        <w:rPr>
          <w:rFonts w:eastAsia="Times New Roman" w:cs="Arial"/>
          <w:lang w:eastAsia="de-AT"/>
        </w:rPr>
        <w:t>ruttogehälter bzw. -löhne werden mit zwei Prozent p.a. valorisiert (um künftige Gehaltssteigerungen zu berücksichtigen) und als Bemessungsgrundlage herangezogen.</w:t>
      </w:r>
    </w:p>
    <w:p w14:paraId="696C4187" w14:textId="77777777" w:rsidR="009E6C90" w:rsidRDefault="009E6C90" w:rsidP="009E6C90">
      <w:pPr>
        <w:jc w:val="both"/>
        <w:rPr>
          <w:rFonts w:eastAsia="Times New Roman" w:cs="Arial"/>
        </w:rPr>
      </w:pPr>
    </w:p>
    <w:p w14:paraId="791AD638" w14:textId="77777777" w:rsidR="009E6C90" w:rsidRDefault="00734214" w:rsidP="002628C1">
      <w:pPr>
        <w:jc w:val="both"/>
        <w:rPr>
          <w:rFonts w:eastAsia="Times New Roman" w:cs="Arial"/>
        </w:rPr>
      </w:pPr>
      <w:r>
        <w:rPr>
          <w:rFonts w:eastAsia="Times New Roman" w:cs="Arial"/>
        </w:rPr>
        <w:t xml:space="preserve">Als Obergrenze für die </w:t>
      </w:r>
      <w:r w:rsidR="009E6C90">
        <w:rPr>
          <w:rFonts w:eastAsia="Times New Roman" w:cs="Arial"/>
        </w:rPr>
        <w:t>Bemessungsgrundlage</w:t>
      </w:r>
      <w:r>
        <w:rPr>
          <w:rFonts w:eastAsia="Times New Roman" w:cs="Arial"/>
        </w:rPr>
        <w:t xml:space="preserve"> wird die zum Antragszeitpunkt </w:t>
      </w:r>
      <w:r w:rsidR="000C734D">
        <w:rPr>
          <w:rFonts w:eastAsia="Times New Roman" w:cs="Arial"/>
        </w:rPr>
        <w:t xml:space="preserve">bzw. zum Nachmeldezeitpunkt </w:t>
      </w:r>
      <w:r>
        <w:rPr>
          <w:rFonts w:eastAsia="Times New Roman" w:cs="Arial"/>
        </w:rPr>
        <w:t xml:space="preserve">gültige ASVG-Höchstbeitragsgrundlage herangezogen. </w:t>
      </w:r>
    </w:p>
    <w:p w14:paraId="15991E0E" w14:textId="77777777" w:rsidR="009E6C90" w:rsidRDefault="009E6C90" w:rsidP="002628C1">
      <w:pPr>
        <w:jc w:val="both"/>
        <w:rPr>
          <w:rFonts w:eastAsia="Times New Roman" w:cs="Arial"/>
        </w:rPr>
      </w:pPr>
    </w:p>
    <w:p w14:paraId="2E22AE5E" w14:textId="77777777" w:rsidR="003F2ACE" w:rsidRPr="00020BD9" w:rsidRDefault="009E6C90" w:rsidP="00DB49E5">
      <w:pPr>
        <w:jc w:val="both"/>
        <w:rPr>
          <w:b/>
          <w:i/>
        </w:rPr>
      </w:pPr>
      <w:r>
        <w:rPr>
          <w:rFonts w:eastAsia="Times New Roman" w:cs="Arial"/>
        </w:rPr>
        <w:t xml:space="preserve">Die Abrechnung erfolgt auf Basis der nachgewiesenen Beitragsgrundlagen. </w:t>
      </w:r>
      <w:r w:rsidRPr="002F002E">
        <w:rPr>
          <w:rFonts w:eastAsia="Times New Roman" w:cs="Arial"/>
        </w:rPr>
        <w:t>Unterliegen die Arbeitsverhältnisse einer Lohnabgabenbefreiung</w:t>
      </w:r>
      <w:r>
        <w:rPr>
          <w:rFonts w:eastAsia="Times New Roman" w:cs="Arial"/>
        </w:rPr>
        <w:t xml:space="preserve"> (z.B. im Rahmen des </w:t>
      </w:r>
      <w:r w:rsidR="00E306FD">
        <w:rPr>
          <w:rFonts w:eastAsia="Times New Roman" w:cs="Arial"/>
        </w:rPr>
        <w:t>Neugründung-Förderungsgesetz</w:t>
      </w:r>
      <w:r w:rsidR="0092421B">
        <w:rPr>
          <w:rFonts w:eastAsia="Times New Roman" w:cs="Arial"/>
        </w:rPr>
        <w:t>es</w:t>
      </w:r>
      <w:r w:rsidR="004016D6">
        <w:rPr>
          <w:rFonts w:eastAsia="Times New Roman" w:cs="Arial"/>
        </w:rPr>
        <w:t>, BGBl. I Nr. 106/99</w:t>
      </w:r>
      <w:r>
        <w:rPr>
          <w:rFonts w:eastAsia="Times New Roman" w:cs="Arial"/>
        </w:rPr>
        <w:t>)</w:t>
      </w:r>
      <w:r w:rsidRPr="002F002E">
        <w:rPr>
          <w:rFonts w:eastAsia="Times New Roman" w:cs="Arial"/>
        </w:rPr>
        <w:t xml:space="preserve">, </w:t>
      </w:r>
      <w:r w:rsidR="0024648A">
        <w:rPr>
          <w:rFonts w:eastAsia="Times New Roman" w:cs="Arial"/>
        </w:rPr>
        <w:t xml:space="preserve">so </w:t>
      </w:r>
      <w:r w:rsidRPr="002F002E">
        <w:rPr>
          <w:rFonts w:eastAsia="Times New Roman" w:cs="Arial"/>
        </w:rPr>
        <w:t>reduzier</w:t>
      </w:r>
      <w:r>
        <w:rPr>
          <w:rFonts w:eastAsia="Times New Roman" w:cs="Arial"/>
        </w:rPr>
        <w:t xml:space="preserve">en </w:t>
      </w:r>
      <w:r w:rsidRPr="002F002E">
        <w:rPr>
          <w:rFonts w:eastAsia="Times New Roman" w:cs="Arial"/>
        </w:rPr>
        <w:t xml:space="preserve">sich die </w:t>
      </w:r>
      <w:r>
        <w:rPr>
          <w:rFonts w:eastAsia="Times New Roman" w:cs="Arial"/>
        </w:rPr>
        <w:t>förderungsfähigen Kosten</w:t>
      </w:r>
      <w:r w:rsidRPr="002F002E">
        <w:rPr>
          <w:rFonts w:eastAsia="Times New Roman" w:cs="Arial"/>
        </w:rPr>
        <w:t xml:space="preserve"> um nicht bezahlte </w:t>
      </w:r>
      <w:r>
        <w:rPr>
          <w:rFonts w:eastAsia="Times New Roman" w:cs="Arial"/>
        </w:rPr>
        <w:t>Dienstgeberbeiträge</w:t>
      </w:r>
      <w:r w:rsidRPr="002F002E">
        <w:rPr>
          <w:rFonts w:eastAsia="Times New Roman" w:cs="Arial"/>
        </w:rPr>
        <w:t>.</w:t>
      </w:r>
      <w:r w:rsidR="003F2ACE">
        <w:br w:type="page"/>
      </w:r>
    </w:p>
    <w:p w14:paraId="0388173B" w14:textId="77777777" w:rsidR="00161313" w:rsidRPr="00D128E5" w:rsidRDefault="00161313" w:rsidP="00161313">
      <w:pPr>
        <w:pStyle w:val="berschrift2"/>
        <w:keepLines/>
        <w:numPr>
          <w:ilvl w:val="1"/>
          <w:numId w:val="1"/>
        </w:numPr>
        <w:spacing w:before="0" w:after="0"/>
        <w:jc w:val="both"/>
      </w:pPr>
      <w:bookmarkStart w:id="45" w:name="_Toc481685014"/>
      <w:bookmarkStart w:id="46" w:name="_Toc484777345"/>
      <w:r w:rsidRPr="00D128E5">
        <w:lastRenderedPageBreak/>
        <w:t>Nicht förderungsfähige Kosten</w:t>
      </w:r>
      <w:bookmarkEnd w:id="45"/>
      <w:bookmarkEnd w:id="46"/>
    </w:p>
    <w:p w14:paraId="16EFE610" w14:textId="77777777" w:rsidR="00161313" w:rsidRPr="00D128E5" w:rsidRDefault="00161313" w:rsidP="00161313">
      <w:pPr>
        <w:pStyle w:val="awsAufzhlungEbene1"/>
        <w:numPr>
          <w:ilvl w:val="0"/>
          <w:numId w:val="0"/>
        </w:numPr>
        <w:spacing w:line="276" w:lineRule="auto"/>
        <w:ind w:left="284" w:hanging="284"/>
        <w:jc w:val="both"/>
        <w:rPr>
          <w:color w:val="auto"/>
          <w:sz w:val="22"/>
        </w:rPr>
      </w:pPr>
    </w:p>
    <w:p w14:paraId="0C59AD10" w14:textId="77777777" w:rsidR="00161313" w:rsidRPr="00D128E5" w:rsidRDefault="00161313" w:rsidP="00161313">
      <w:pPr>
        <w:pStyle w:val="awsAufzhlungEbene1"/>
        <w:numPr>
          <w:ilvl w:val="0"/>
          <w:numId w:val="0"/>
        </w:numPr>
        <w:spacing w:line="276" w:lineRule="auto"/>
        <w:ind w:left="284" w:hanging="284"/>
        <w:jc w:val="both"/>
        <w:rPr>
          <w:color w:val="auto"/>
          <w:sz w:val="22"/>
        </w:rPr>
      </w:pPr>
      <w:r w:rsidRPr="00D128E5">
        <w:rPr>
          <w:color w:val="auto"/>
          <w:sz w:val="22"/>
        </w:rPr>
        <w:t>Zu den nicht förderungsfähigen Kosten zählen:</w:t>
      </w:r>
    </w:p>
    <w:p w14:paraId="6750E998" w14:textId="77777777" w:rsidR="00161313" w:rsidRPr="00D128E5" w:rsidRDefault="00161313" w:rsidP="00161313">
      <w:pPr>
        <w:pStyle w:val="awsAufzhlungEbene1"/>
        <w:numPr>
          <w:ilvl w:val="0"/>
          <w:numId w:val="0"/>
        </w:numPr>
        <w:spacing w:line="276" w:lineRule="auto"/>
        <w:ind w:left="284" w:hanging="284"/>
        <w:jc w:val="both"/>
        <w:rPr>
          <w:color w:val="auto"/>
          <w:sz w:val="22"/>
        </w:rPr>
      </w:pPr>
    </w:p>
    <w:p w14:paraId="261E618F" w14:textId="77777777" w:rsidR="00161313" w:rsidRDefault="00161313" w:rsidP="00161313">
      <w:pPr>
        <w:pStyle w:val="Listenabsatz"/>
        <w:numPr>
          <w:ilvl w:val="0"/>
          <w:numId w:val="4"/>
        </w:numPr>
        <w:jc w:val="both"/>
        <w:rPr>
          <w:rFonts w:eastAsia="Times New Roman" w:cs="Arial"/>
        </w:rPr>
      </w:pPr>
      <w:r w:rsidRPr="00D128E5">
        <w:rPr>
          <w:rFonts w:eastAsia="Times New Roman" w:cs="Arial"/>
        </w:rPr>
        <w:t xml:space="preserve">Lohnnebenkosten, die aus </w:t>
      </w:r>
      <w:r>
        <w:rPr>
          <w:rFonts w:eastAsia="Times New Roman" w:cs="Arial"/>
        </w:rPr>
        <w:t>einem Arbeitsverhältnis</w:t>
      </w:r>
      <w:r w:rsidRPr="00D128E5">
        <w:rPr>
          <w:rFonts w:eastAsia="Times New Roman" w:cs="Arial"/>
        </w:rPr>
        <w:t xml:space="preserve"> resultieren</w:t>
      </w:r>
      <w:r>
        <w:rPr>
          <w:rFonts w:eastAsia="Times New Roman" w:cs="Arial"/>
        </w:rPr>
        <w:t>,</w:t>
      </w:r>
      <w:r w:rsidRPr="00D128E5">
        <w:rPr>
          <w:rFonts w:eastAsia="Times New Roman" w:cs="Arial"/>
        </w:rPr>
        <w:t xml:space="preserve"> </w:t>
      </w:r>
      <w:r>
        <w:rPr>
          <w:rFonts w:eastAsia="Times New Roman" w:cs="Arial"/>
        </w:rPr>
        <w:t>das</w:t>
      </w:r>
      <w:r w:rsidRPr="00D128E5">
        <w:rPr>
          <w:rFonts w:eastAsia="Times New Roman" w:cs="Arial"/>
        </w:rPr>
        <w:t xml:space="preserve"> gemäß Punkt 6.1 dieser Sonderrichtlinie nicht förderungsfähig </w:t>
      </w:r>
      <w:r>
        <w:rPr>
          <w:rFonts w:eastAsia="Times New Roman" w:cs="Arial"/>
        </w:rPr>
        <w:t>ist</w:t>
      </w:r>
      <w:r w:rsidRPr="00D128E5">
        <w:rPr>
          <w:rFonts w:eastAsia="Times New Roman" w:cs="Arial"/>
        </w:rPr>
        <w:t>.</w:t>
      </w:r>
    </w:p>
    <w:p w14:paraId="76916FA8" w14:textId="77777777" w:rsidR="00720A7F" w:rsidRDefault="00161313" w:rsidP="00161313">
      <w:pPr>
        <w:pStyle w:val="Listenabsatz"/>
        <w:numPr>
          <w:ilvl w:val="0"/>
          <w:numId w:val="4"/>
        </w:numPr>
        <w:jc w:val="both"/>
        <w:rPr>
          <w:rFonts w:eastAsia="Times New Roman" w:cs="Arial"/>
        </w:rPr>
      </w:pPr>
      <w:r w:rsidRPr="00D128E5">
        <w:rPr>
          <w:rFonts w:eastAsia="Times New Roman" w:cs="Arial"/>
        </w:rPr>
        <w:t xml:space="preserve">Lohnnebenkostenbestandteile, die über die </w:t>
      </w:r>
      <w:proofErr w:type="spellStart"/>
      <w:r w:rsidRPr="00D128E5">
        <w:rPr>
          <w:rFonts w:eastAsia="Times New Roman" w:cs="Arial"/>
        </w:rPr>
        <w:t>taxative</w:t>
      </w:r>
      <w:proofErr w:type="spellEnd"/>
      <w:r w:rsidRPr="00D128E5">
        <w:rPr>
          <w:rFonts w:eastAsia="Times New Roman" w:cs="Arial"/>
        </w:rPr>
        <w:t xml:space="preserve"> Auflistung </w:t>
      </w:r>
      <w:r w:rsidR="00CC7D67">
        <w:rPr>
          <w:rFonts w:eastAsia="Times New Roman" w:cs="Arial"/>
        </w:rPr>
        <w:t>gemäß</w:t>
      </w:r>
      <w:r w:rsidR="00CC7D67" w:rsidRPr="00D128E5">
        <w:rPr>
          <w:rFonts w:eastAsia="Times New Roman" w:cs="Arial"/>
        </w:rPr>
        <w:t xml:space="preserve"> Punkt 6.3 dieser Sonderrichtlinie</w:t>
      </w:r>
      <w:r w:rsidR="00720A7F">
        <w:rPr>
          <w:rFonts w:eastAsia="Times New Roman" w:cs="Arial"/>
        </w:rPr>
        <w:t xml:space="preserve"> hinausgehen.</w:t>
      </w:r>
    </w:p>
    <w:p w14:paraId="44756F86" w14:textId="77777777" w:rsidR="00161313" w:rsidRPr="00D128E5" w:rsidRDefault="00720A7F" w:rsidP="00161313">
      <w:pPr>
        <w:pStyle w:val="Listenabsatz"/>
        <w:numPr>
          <w:ilvl w:val="0"/>
          <w:numId w:val="4"/>
        </w:numPr>
        <w:jc w:val="both"/>
        <w:rPr>
          <w:rFonts w:eastAsia="Times New Roman" w:cs="Arial"/>
        </w:rPr>
      </w:pPr>
      <w:r>
        <w:rPr>
          <w:rFonts w:eastAsia="Times New Roman" w:cs="Arial"/>
        </w:rPr>
        <w:t xml:space="preserve">Lohnnebenkosten, die sich auf Beitragsbestandteile </w:t>
      </w:r>
      <w:r w:rsidR="00C27335">
        <w:rPr>
          <w:rFonts w:eastAsia="Times New Roman" w:cs="Arial"/>
        </w:rPr>
        <w:t xml:space="preserve">über </w:t>
      </w:r>
      <w:r>
        <w:rPr>
          <w:rFonts w:eastAsia="Times New Roman" w:cs="Arial"/>
        </w:rPr>
        <w:t xml:space="preserve">der </w:t>
      </w:r>
      <w:r w:rsidR="00202F1A">
        <w:rPr>
          <w:rFonts w:eastAsia="Times New Roman" w:cs="Arial"/>
        </w:rPr>
        <w:t>ASVG-Höchstbeitragsgrundlage</w:t>
      </w:r>
      <w:r w:rsidR="00C27335">
        <w:rPr>
          <w:rFonts w:eastAsia="Times New Roman" w:cs="Arial"/>
        </w:rPr>
        <w:t xml:space="preserve"> </w:t>
      </w:r>
      <w:r>
        <w:rPr>
          <w:rFonts w:eastAsia="Times New Roman" w:cs="Arial"/>
        </w:rPr>
        <w:t>beziehen</w:t>
      </w:r>
      <w:r w:rsidR="00161313" w:rsidRPr="00D128E5">
        <w:rPr>
          <w:rFonts w:eastAsia="Times New Roman" w:cs="Arial"/>
        </w:rPr>
        <w:t>.</w:t>
      </w:r>
    </w:p>
    <w:p w14:paraId="68444C4E" w14:textId="77777777" w:rsidR="00161313" w:rsidRPr="00D128E5" w:rsidRDefault="00161313" w:rsidP="00161313">
      <w:pPr>
        <w:pStyle w:val="Listenabsatz"/>
        <w:numPr>
          <w:ilvl w:val="0"/>
          <w:numId w:val="4"/>
        </w:numPr>
        <w:jc w:val="both"/>
        <w:rPr>
          <w:rFonts w:eastAsia="Times New Roman" w:cs="Arial"/>
        </w:rPr>
      </w:pPr>
      <w:r w:rsidRPr="00D128E5">
        <w:rPr>
          <w:rFonts w:eastAsia="Times New Roman" w:cs="Arial"/>
        </w:rPr>
        <w:t>Verzugszinsen, Säumniszuschläge oder Verwaltungsstrafen, die für eine verspätete Zahlung der Lohnnebenkosten von den zuständigen Stellen verrechnet werden.</w:t>
      </w:r>
    </w:p>
    <w:p w14:paraId="1F304A5E" w14:textId="77777777" w:rsidR="00161313" w:rsidRPr="00D128E5" w:rsidRDefault="00161313" w:rsidP="00161313">
      <w:pPr>
        <w:pStyle w:val="Listenabsatz"/>
        <w:numPr>
          <w:ilvl w:val="0"/>
          <w:numId w:val="4"/>
        </w:numPr>
        <w:spacing w:after="0"/>
        <w:jc w:val="both"/>
        <w:rPr>
          <w:rFonts w:eastAsia="Times New Roman" w:cs="Arial"/>
        </w:rPr>
      </w:pPr>
      <w:r w:rsidRPr="00D128E5">
        <w:rPr>
          <w:rFonts w:eastAsia="Times New Roman" w:cs="Arial"/>
        </w:rPr>
        <w:t xml:space="preserve">Beitragszuschläge und Ordnungsbeiträge, die von den </w:t>
      </w:r>
      <w:r w:rsidR="00DC2D9E">
        <w:rPr>
          <w:rFonts w:eastAsia="Times New Roman" w:cs="Arial"/>
        </w:rPr>
        <w:t>Krankenversicherungsträgern</w:t>
      </w:r>
      <w:r w:rsidR="00DC2D9E" w:rsidRPr="00D128E5">
        <w:rPr>
          <w:rFonts w:eastAsia="Times New Roman" w:cs="Arial"/>
        </w:rPr>
        <w:t xml:space="preserve"> </w:t>
      </w:r>
      <w:r w:rsidRPr="00D128E5">
        <w:rPr>
          <w:rFonts w:eastAsia="Times New Roman" w:cs="Arial"/>
        </w:rPr>
        <w:t>im Falle verspäteter Meldungen eingehoben werden.</w:t>
      </w:r>
    </w:p>
    <w:p w14:paraId="1AA1BF8F" w14:textId="77777777" w:rsidR="00161313" w:rsidRPr="00B91115" w:rsidRDefault="00161313" w:rsidP="00161313">
      <w:bookmarkStart w:id="47" w:name="_Toc434247094"/>
      <w:bookmarkEnd w:id="47"/>
    </w:p>
    <w:p w14:paraId="4A3E8865" w14:textId="77777777" w:rsidR="00161313" w:rsidRPr="00B91115" w:rsidRDefault="00161313" w:rsidP="00161313">
      <w:pPr>
        <w:pStyle w:val="berschrift2"/>
        <w:keepLines/>
        <w:numPr>
          <w:ilvl w:val="1"/>
          <w:numId w:val="1"/>
        </w:numPr>
        <w:spacing w:before="0" w:after="0"/>
        <w:jc w:val="both"/>
      </w:pPr>
      <w:bookmarkStart w:id="48" w:name="_Toc481685015"/>
      <w:bookmarkStart w:id="49" w:name="_Toc484777346"/>
      <w:r w:rsidRPr="00B91115">
        <w:t>Förderungsart</w:t>
      </w:r>
      <w:bookmarkEnd w:id="48"/>
      <w:bookmarkEnd w:id="49"/>
    </w:p>
    <w:p w14:paraId="5C03746A" w14:textId="77777777" w:rsidR="00161313" w:rsidRPr="00B91115" w:rsidRDefault="00161313" w:rsidP="00161313"/>
    <w:p w14:paraId="0B95EBAA" w14:textId="4A128362" w:rsidR="00161313" w:rsidRPr="00B91115" w:rsidRDefault="00161313" w:rsidP="00161313">
      <w:pPr>
        <w:jc w:val="both"/>
      </w:pPr>
      <w:r w:rsidRPr="00B91115">
        <w:t>Die Förderung erfolgt in Form von nicht rückzahlbaren Zuschüssen (sonstige Geldzuwendung privatrech</w:t>
      </w:r>
      <w:r w:rsidR="003B7CE8">
        <w:t>tlicher Art im Sinne von § 2</w:t>
      </w:r>
      <w:r w:rsidRPr="00B91115">
        <w:t xml:space="preserve"> Z 3 gemäß ARR 2014).</w:t>
      </w:r>
    </w:p>
    <w:p w14:paraId="117E947B" w14:textId="77777777" w:rsidR="00161313" w:rsidRDefault="00161313" w:rsidP="00161313"/>
    <w:p w14:paraId="4012DD3E" w14:textId="77777777" w:rsidR="00161313" w:rsidRPr="00B74F28" w:rsidRDefault="00161313" w:rsidP="00161313">
      <w:pPr>
        <w:pStyle w:val="berschrift2"/>
        <w:keepLines/>
        <w:numPr>
          <w:ilvl w:val="1"/>
          <w:numId w:val="1"/>
        </w:numPr>
        <w:spacing w:before="0" w:after="0"/>
        <w:jc w:val="both"/>
      </w:pPr>
      <w:bookmarkStart w:id="50" w:name="_Toc481685016"/>
      <w:bookmarkStart w:id="51" w:name="_Toc484777347"/>
      <w:r>
        <w:t>Förderungslaufzeit</w:t>
      </w:r>
      <w:bookmarkEnd w:id="50"/>
      <w:bookmarkEnd w:id="51"/>
    </w:p>
    <w:p w14:paraId="2EBE73F5" w14:textId="77777777" w:rsidR="00161313" w:rsidRDefault="00161313" w:rsidP="00161313"/>
    <w:p w14:paraId="5B734F13" w14:textId="77777777" w:rsidR="00161313" w:rsidRDefault="00161313" w:rsidP="00161313">
      <w:pPr>
        <w:jc w:val="both"/>
      </w:pPr>
      <w:r>
        <w:t>Die Förderungslaufzeit beginnt taggleich mit dem Beginn der Pflichtversicherung des ersten zusätzlichen förderungsfähigen und fristgerecht</w:t>
      </w:r>
      <w:r w:rsidR="0075674B">
        <w:t xml:space="preserve"> (siehe Punkt 7.1</w:t>
      </w:r>
      <w:r w:rsidR="0063279D">
        <w:t xml:space="preserve"> dieser Sonderrichtlinie</w:t>
      </w:r>
      <w:r w:rsidR="0075674B">
        <w:t>)</w:t>
      </w:r>
      <w:r>
        <w:t xml:space="preserve"> nachgewiesenen Arbeitsverhältnisses und endet spätestens drei Jahre nach Beginn der Pflichtversicherung des letzten zusätzlichen förderungsfähigen und fristgerecht nachgewiesenen Arbeitsverhältnisses.</w:t>
      </w:r>
    </w:p>
    <w:p w14:paraId="71AD7A45" w14:textId="77777777" w:rsidR="00161313" w:rsidRPr="00B91115" w:rsidRDefault="00161313" w:rsidP="00161313"/>
    <w:p w14:paraId="27389843" w14:textId="77777777" w:rsidR="00161313" w:rsidRPr="00B74F28" w:rsidRDefault="00161313" w:rsidP="00161313">
      <w:pPr>
        <w:pStyle w:val="berschrift2"/>
        <w:keepLines/>
        <w:numPr>
          <w:ilvl w:val="1"/>
          <w:numId w:val="1"/>
        </w:numPr>
        <w:spacing w:before="0" w:after="0"/>
        <w:jc w:val="both"/>
      </w:pPr>
      <w:bookmarkStart w:id="52" w:name="_Toc481685017"/>
      <w:bookmarkStart w:id="53" w:name="_Toc484777348"/>
      <w:r w:rsidRPr="00B74F28">
        <w:t>Förderungshöhe</w:t>
      </w:r>
      <w:bookmarkEnd w:id="52"/>
      <w:bookmarkEnd w:id="53"/>
    </w:p>
    <w:p w14:paraId="41360B18" w14:textId="77777777" w:rsidR="00161313" w:rsidRPr="00B74F28" w:rsidRDefault="00161313" w:rsidP="00161313">
      <w:pPr>
        <w:jc w:val="both"/>
        <w:rPr>
          <w:rFonts w:eastAsia="Times New Roman" w:cs="Arial"/>
        </w:rPr>
      </w:pPr>
    </w:p>
    <w:p w14:paraId="51547FDE" w14:textId="77777777" w:rsidR="00161313" w:rsidRPr="00D125F1" w:rsidRDefault="00161313" w:rsidP="00161313">
      <w:pPr>
        <w:jc w:val="both"/>
        <w:rPr>
          <w:rFonts w:eastAsia="Times New Roman" w:cs="Arial"/>
        </w:rPr>
      </w:pPr>
      <w:r>
        <w:rPr>
          <w:rFonts w:eastAsia="Times New Roman" w:cs="Arial"/>
        </w:rPr>
        <w:t xml:space="preserve">Der Zuschuss beläuft sich auf 50 % der </w:t>
      </w:r>
      <w:r w:rsidRPr="00D125F1">
        <w:rPr>
          <w:rFonts w:eastAsia="Times New Roman" w:cs="Arial"/>
        </w:rPr>
        <w:t>förderungsfähigen Kosten</w:t>
      </w:r>
      <w:r w:rsidR="000026C4">
        <w:rPr>
          <w:rFonts w:eastAsia="Times New Roman" w:cs="Arial"/>
        </w:rPr>
        <w:t xml:space="preserve"> </w:t>
      </w:r>
      <w:r w:rsidR="00512788">
        <w:rPr>
          <w:rFonts w:eastAsia="Times New Roman" w:cs="Arial"/>
        </w:rPr>
        <w:t xml:space="preserve">und ist gemäß § 3 (1) Z 35 </w:t>
      </w:r>
      <w:r w:rsidR="007832CA">
        <w:rPr>
          <w:rFonts w:eastAsia="Times New Roman" w:cs="Arial"/>
        </w:rPr>
        <w:t xml:space="preserve">EStG </w:t>
      </w:r>
      <w:r w:rsidR="00512788">
        <w:rPr>
          <w:rFonts w:eastAsia="Times New Roman" w:cs="Arial"/>
        </w:rPr>
        <w:t>von der Einkommenssteuer befreit</w:t>
      </w:r>
      <w:r w:rsidRPr="00D125F1">
        <w:rPr>
          <w:rFonts w:eastAsia="Times New Roman" w:cs="Arial"/>
        </w:rPr>
        <w:t>.</w:t>
      </w:r>
    </w:p>
    <w:p w14:paraId="31BA53EC" w14:textId="77777777" w:rsidR="00161313" w:rsidRPr="0023325E" w:rsidRDefault="00161313" w:rsidP="00161313"/>
    <w:p w14:paraId="54324A44" w14:textId="77777777" w:rsidR="004B0C23" w:rsidRDefault="004B0C23">
      <w:pPr>
        <w:spacing w:line="240" w:lineRule="auto"/>
        <w:rPr>
          <w:rFonts w:cs="Arial"/>
          <w:b/>
          <w:bCs/>
          <w:kern w:val="32"/>
          <w:sz w:val="28"/>
          <w:szCs w:val="32"/>
        </w:rPr>
      </w:pPr>
      <w:bookmarkStart w:id="54" w:name="_Toc481685018"/>
      <w:r>
        <w:br w:type="page"/>
      </w:r>
    </w:p>
    <w:p w14:paraId="28580220" w14:textId="77777777" w:rsidR="00161313" w:rsidRPr="00661645" w:rsidRDefault="00161313" w:rsidP="00161313">
      <w:pPr>
        <w:pStyle w:val="berschrift1"/>
        <w:keepNext w:val="0"/>
        <w:numPr>
          <w:ilvl w:val="0"/>
          <w:numId w:val="1"/>
        </w:numPr>
        <w:spacing w:before="0" w:after="0"/>
        <w:jc w:val="both"/>
      </w:pPr>
      <w:bookmarkStart w:id="55" w:name="_Toc484777349"/>
      <w:r w:rsidRPr="00661645">
        <w:lastRenderedPageBreak/>
        <w:t>Abwicklung der Förderungsmaßnahme</w:t>
      </w:r>
      <w:bookmarkEnd w:id="54"/>
      <w:bookmarkEnd w:id="55"/>
    </w:p>
    <w:p w14:paraId="53563CEC" w14:textId="77777777" w:rsidR="00161313" w:rsidRPr="00661645" w:rsidRDefault="00161313" w:rsidP="00161313">
      <w:pPr>
        <w:pStyle w:val="Textkrper2"/>
        <w:tabs>
          <w:tab w:val="left" w:pos="432"/>
          <w:tab w:val="left" w:pos="864"/>
        </w:tabs>
        <w:spacing w:after="0" w:line="288" w:lineRule="auto"/>
        <w:rPr>
          <w:rFonts w:cs="Arial"/>
        </w:rPr>
      </w:pPr>
    </w:p>
    <w:p w14:paraId="2E6C0586" w14:textId="77777777" w:rsidR="00161313" w:rsidRDefault="00161313" w:rsidP="00161313">
      <w:pPr>
        <w:pStyle w:val="Textkrper2"/>
        <w:tabs>
          <w:tab w:val="left" w:pos="432"/>
          <w:tab w:val="left" w:pos="864"/>
        </w:tabs>
        <w:spacing w:after="0" w:line="288" w:lineRule="auto"/>
        <w:rPr>
          <w:rFonts w:cs="Arial"/>
        </w:rPr>
      </w:pPr>
      <w:r w:rsidRPr="00661645">
        <w:rPr>
          <w:rFonts w:cs="Arial"/>
        </w:rPr>
        <w:t>Mit dem Programmmanagement und der Abwic</w:t>
      </w:r>
      <w:r>
        <w:rPr>
          <w:rFonts w:cs="Arial"/>
        </w:rPr>
        <w:t>klung dieser Förderungsmaßnahme</w:t>
      </w:r>
      <w:r w:rsidRPr="00661645">
        <w:rPr>
          <w:rFonts w:cs="Arial"/>
        </w:rPr>
        <w:t xml:space="preserve"> </w:t>
      </w:r>
      <w:r>
        <w:rPr>
          <w:rFonts w:cs="Arial"/>
        </w:rPr>
        <w:t>ist</w:t>
      </w:r>
      <w:r w:rsidRPr="00661645">
        <w:rPr>
          <w:rFonts w:cs="Arial"/>
        </w:rPr>
        <w:t xml:space="preserve"> die </w:t>
      </w:r>
      <w:r w:rsidRPr="005B55E7">
        <w:rPr>
          <w:rFonts w:cs="Arial"/>
        </w:rPr>
        <w:t xml:space="preserve">Austria Wirtschaftsservice GmbH </w:t>
      </w:r>
      <w:r w:rsidRPr="00661645">
        <w:rPr>
          <w:rFonts w:cs="Arial"/>
        </w:rPr>
        <w:t>als Abwicklungsstelle gemäß § 8 ARR 2014 betraut.</w:t>
      </w:r>
    </w:p>
    <w:p w14:paraId="011CACB7" w14:textId="77777777" w:rsidR="00161313" w:rsidRPr="00661645" w:rsidRDefault="00161313" w:rsidP="00161313">
      <w:pPr>
        <w:pStyle w:val="Textkrper2"/>
        <w:tabs>
          <w:tab w:val="left" w:pos="432"/>
          <w:tab w:val="left" w:pos="864"/>
        </w:tabs>
        <w:spacing w:after="0" w:line="288" w:lineRule="auto"/>
        <w:rPr>
          <w:rFonts w:cs="Arial"/>
        </w:rPr>
      </w:pPr>
    </w:p>
    <w:p w14:paraId="441AA373" w14:textId="77777777" w:rsidR="00161313" w:rsidRPr="00661645" w:rsidRDefault="00161313" w:rsidP="00161313">
      <w:pPr>
        <w:pStyle w:val="berschrift2"/>
        <w:keepLines/>
        <w:numPr>
          <w:ilvl w:val="1"/>
          <w:numId w:val="1"/>
        </w:numPr>
        <w:spacing w:before="0" w:after="0"/>
        <w:jc w:val="both"/>
      </w:pPr>
      <w:bookmarkStart w:id="56" w:name="_Toc455134939"/>
      <w:bookmarkStart w:id="57" w:name="_Toc455134940"/>
      <w:bookmarkStart w:id="58" w:name="_Toc455134941"/>
      <w:bookmarkStart w:id="59" w:name="_Toc455134942"/>
      <w:bookmarkStart w:id="60" w:name="_Toc455134943"/>
      <w:bookmarkStart w:id="61" w:name="_Toc455134944"/>
      <w:bookmarkStart w:id="62" w:name="_Toc455134945"/>
      <w:bookmarkStart w:id="63" w:name="_Toc455134946"/>
      <w:bookmarkStart w:id="64" w:name="_Toc455134947"/>
      <w:bookmarkStart w:id="65" w:name="_Toc481685019"/>
      <w:bookmarkStart w:id="66" w:name="_Toc484777350"/>
      <w:bookmarkEnd w:id="56"/>
      <w:bookmarkEnd w:id="57"/>
      <w:bookmarkEnd w:id="58"/>
      <w:bookmarkEnd w:id="59"/>
      <w:bookmarkEnd w:id="60"/>
      <w:bookmarkEnd w:id="61"/>
      <w:bookmarkEnd w:id="62"/>
      <w:bookmarkEnd w:id="63"/>
      <w:bookmarkEnd w:id="64"/>
      <w:r w:rsidRPr="00661645">
        <w:t>Antrag</w:t>
      </w:r>
      <w:bookmarkEnd w:id="65"/>
      <w:bookmarkEnd w:id="66"/>
    </w:p>
    <w:p w14:paraId="4CFD4ABE" w14:textId="77777777" w:rsidR="00161313" w:rsidRPr="00661645" w:rsidRDefault="00161313" w:rsidP="00161313">
      <w:pPr>
        <w:rPr>
          <w:rFonts w:eastAsia="Times New Roman" w:cs="Arial"/>
          <w:lang w:eastAsia="de-AT"/>
        </w:rPr>
      </w:pPr>
    </w:p>
    <w:p w14:paraId="2C2949C5" w14:textId="77777777" w:rsidR="00161313" w:rsidRPr="00661645" w:rsidRDefault="00161313" w:rsidP="00161313">
      <w:pPr>
        <w:jc w:val="both"/>
        <w:rPr>
          <w:rFonts w:eastAsia="Times New Roman" w:cs="Arial"/>
          <w:lang w:eastAsia="de-AT"/>
        </w:rPr>
      </w:pPr>
      <w:r w:rsidRPr="00661645">
        <w:rPr>
          <w:rFonts w:eastAsia="Times New Roman" w:cs="Arial"/>
          <w:lang w:eastAsia="de-AT"/>
        </w:rPr>
        <w:t xml:space="preserve">Die Förderung wird grundsätzlich im Wege eines Antragsverfahrens durchgeführt. Die Förderungswerberin bzw. der Förderungswerber </w:t>
      </w:r>
      <w:r>
        <w:rPr>
          <w:rFonts w:eastAsia="Times New Roman" w:cs="Arial"/>
          <w:lang w:eastAsia="de-AT"/>
        </w:rPr>
        <w:t xml:space="preserve">stellt </w:t>
      </w:r>
      <w:r w:rsidR="007B2A03">
        <w:rPr>
          <w:rFonts w:eastAsia="Times New Roman" w:cs="Arial"/>
          <w:lang w:eastAsia="de-AT"/>
        </w:rPr>
        <w:t xml:space="preserve">ab 01.07.2017 </w:t>
      </w:r>
      <w:r w:rsidRPr="00661645">
        <w:rPr>
          <w:rFonts w:eastAsia="Times New Roman" w:cs="Arial"/>
          <w:lang w:eastAsia="de-AT"/>
        </w:rPr>
        <w:t xml:space="preserve">einen schriftlichen Förderungsantrag über die elektronische Anwendung </w:t>
      </w:r>
      <w:proofErr w:type="spellStart"/>
      <w:r w:rsidRPr="00661645">
        <w:rPr>
          <w:rFonts w:eastAsia="Times New Roman" w:cs="Arial"/>
          <w:i/>
          <w:lang w:eastAsia="de-AT"/>
        </w:rPr>
        <w:t>aws</w:t>
      </w:r>
      <w:proofErr w:type="spellEnd"/>
      <w:r w:rsidRPr="00661645">
        <w:rPr>
          <w:rFonts w:eastAsia="Times New Roman" w:cs="Arial"/>
          <w:i/>
          <w:lang w:eastAsia="de-AT"/>
        </w:rPr>
        <w:t xml:space="preserve"> Fördermanager</w:t>
      </w:r>
      <w:r w:rsidRPr="00661645">
        <w:rPr>
          <w:rFonts w:eastAsia="Times New Roman" w:cs="Arial"/>
          <w:lang w:eastAsia="de-AT"/>
        </w:rPr>
        <w:t xml:space="preserve">, aufrufbar unter </w:t>
      </w:r>
      <w:hyperlink r:id="rId14" w:history="1">
        <w:r w:rsidRPr="00661645">
          <w:rPr>
            <w:rStyle w:val="Hyperlink"/>
            <w:rFonts w:eastAsia="Times New Roman" w:cs="Arial"/>
            <w:lang w:eastAsia="de-AT"/>
          </w:rPr>
          <w:t>https://foerdermanager.aws.at</w:t>
        </w:r>
      </w:hyperlink>
      <w:r w:rsidRPr="00661645">
        <w:rPr>
          <w:rFonts w:eastAsia="Times New Roman" w:cs="Arial"/>
          <w:lang w:eastAsia="de-AT"/>
        </w:rPr>
        <w:t>.</w:t>
      </w:r>
      <w:r w:rsidR="0075674B">
        <w:rPr>
          <w:rFonts w:eastAsia="Times New Roman" w:cs="Arial"/>
          <w:lang w:eastAsia="de-AT"/>
        </w:rPr>
        <w:t xml:space="preserve"> </w:t>
      </w:r>
      <w:r w:rsidR="00E037F5">
        <w:rPr>
          <w:rFonts w:eastAsia="Times New Roman" w:cs="Arial"/>
          <w:lang w:eastAsia="de-AT"/>
        </w:rPr>
        <w:t xml:space="preserve">Voraussetzung </w:t>
      </w:r>
      <w:r w:rsidR="005B78FC">
        <w:rPr>
          <w:rFonts w:eastAsia="Times New Roman" w:cs="Arial"/>
          <w:lang w:eastAsia="de-AT"/>
        </w:rPr>
        <w:t xml:space="preserve">für die Antragstellung </w:t>
      </w:r>
      <w:r w:rsidR="00E037F5">
        <w:rPr>
          <w:rFonts w:eastAsia="Times New Roman" w:cs="Arial"/>
          <w:lang w:eastAsia="de-AT"/>
        </w:rPr>
        <w:t>ist die Entstehung zusätzlicher förderungsfähiger Arbeitsverhältnisse mit einem Mindestbeschäftigungsausmaß von insgesamt 38,5 Wochenstunden (entspricht einem Vollzeitäquivalent).</w:t>
      </w:r>
    </w:p>
    <w:p w14:paraId="46FFCFE0" w14:textId="77777777" w:rsidR="00161313" w:rsidRDefault="00161313" w:rsidP="00161313">
      <w:pPr>
        <w:jc w:val="both"/>
        <w:rPr>
          <w:rFonts w:eastAsia="Times New Roman" w:cs="Arial"/>
          <w:lang w:eastAsia="de-AT"/>
        </w:rPr>
      </w:pPr>
    </w:p>
    <w:p w14:paraId="5ED69EE3" w14:textId="77777777" w:rsidR="00161313" w:rsidRDefault="00161313" w:rsidP="00161313">
      <w:pPr>
        <w:jc w:val="both"/>
        <w:rPr>
          <w:rFonts w:eastAsia="Times New Roman" w:cs="Arial"/>
          <w:lang w:eastAsia="de-AT"/>
        </w:rPr>
      </w:pPr>
      <w:r>
        <w:rPr>
          <w:rFonts w:eastAsia="Times New Roman" w:cs="Arial"/>
          <w:lang w:eastAsia="de-AT"/>
        </w:rPr>
        <w:t xml:space="preserve">Im Zuge der Antragstellung sind der </w:t>
      </w:r>
      <w:proofErr w:type="spellStart"/>
      <w:r>
        <w:rPr>
          <w:rFonts w:eastAsia="Times New Roman" w:cs="Arial"/>
          <w:lang w:eastAsia="de-AT"/>
        </w:rPr>
        <w:t>aws</w:t>
      </w:r>
      <w:proofErr w:type="spellEnd"/>
      <w:r>
        <w:rPr>
          <w:rFonts w:eastAsia="Times New Roman" w:cs="Arial"/>
          <w:lang w:eastAsia="de-AT"/>
        </w:rPr>
        <w:t xml:space="preserve"> folgende Informationen zur Verfügung zu stellen:</w:t>
      </w:r>
    </w:p>
    <w:p w14:paraId="6A9A547C" w14:textId="77777777" w:rsidR="00161313" w:rsidRDefault="00161313" w:rsidP="00161313">
      <w:pPr>
        <w:jc w:val="both"/>
        <w:rPr>
          <w:rFonts w:eastAsia="Times New Roman" w:cs="Arial"/>
          <w:lang w:eastAsia="de-AT"/>
        </w:rPr>
      </w:pPr>
    </w:p>
    <w:p w14:paraId="3DA81A13" w14:textId="77777777" w:rsidR="007B2A03" w:rsidRDefault="007B2A03" w:rsidP="007B2A03">
      <w:pPr>
        <w:pStyle w:val="Listenabsatz"/>
        <w:numPr>
          <w:ilvl w:val="0"/>
          <w:numId w:val="16"/>
        </w:numPr>
        <w:jc w:val="both"/>
        <w:rPr>
          <w:rFonts w:eastAsia="Times New Roman" w:cs="Arial"/>
          <w:lang w:eastAsia="de-AT"/>
        </w:rPr>
      </w:pPr>
      <w:r>
        <w:rPr>
          <w:rFonts w:eastAsia="Times New Roman" w:cs="Arial"/>
          <w:lang w:eastAsia="de-AT"/>
        </w:rPr>
        <w:t>Die</w:t>
      </w:r>
      <w:r w:rsidRPr="0061725E">
        <w:rPr>
          <w:rFonts w:eastAsia="Times New Roman" w:cs="Arial"/>
          <w:lang w:eastAsia="de-AT"/>
        </w:rPr>
        <w:t xml:space="preserve"> Förderungswerberin bzw. der Förderungswerber </w:t>
      </w:r>
      <w:r>
        <w:rPr>
          <w:rFonts w:eastAsia="Times New Roman" w:cs="Arial"/>
          <w:lang w:eastAsia="de-AT"/>
        </w:rPr>
        <w:t xml:space="preserve">erklärt </w:t>
      </w:r>
      <w:r w:rsidRPr="0061725E">
        <w:rPr>
          <w:rFonts w:eastAsia="Times New Roman" w:cs="Arial"/>
          <w:lang w:eastAsia="de-AT"/>
        </w:rPr>
        <w:t>das Vorliegen der Förderungs</w:t>
      </w:r>
      <w:r w:rsidRPr="006424DE">
        <w:rPr>
          <w:rFonts w:eastAsia="Times New Roman" w:cs="Arial"/>
          <w:lang w:eastAsia="de-AT"/>
        </w:rPr>
        <w:t>voraussetzungen gemäß Punkt 6</w:t>
      </w:r>
      <w:r>
        <w:rPr>
          <w:rFonts w:eastAsia="Times New Roman" w:cs="Arial"/>
          <w:lang w:eastAsia="de-AT"/>
        </w:rPr>
        <w:t>.1.1</w:t>
      </w:r>
      <w:r w:rsidRPr="006424DE">
        <w:rPr>
          <w:rFonts w:eastAsia="Times New Roman" w:cs="Arial"/>
          <w:lang w:eastAsia="de-AT"/>
        </w:rPr>
        <w:t xml:space="preserve"> dieser Sonderrichtlinie</w:t>
      </w:r>
      <w:r>
        <w:rPr>
          <w:rFonts w:eastAsia="Times New Roman" w:cs="Arial"/>
          <w:lang w:eastAsia="de-AT"/>
        </w:rPr>
        <w:t>.</w:t>
      </w:r>
    </w:p>
    <w:p w14:paraId="74FD1C7F" w14:textId="77777777" w:rsidR="00161313" w:rsidRDefault="00161313" w:rsidP="00161313">
      <w:pPr>
        <w:pStyle w:val="Listenabsatz"/>
        <w:numPr>
          <w:ilvl w:val="0"/>
          <w:numId w:val="16"/>
        </w:numPr>
        <w:jc w:val="both"/>
        <w:rPr>
          <w:rFonts w:eastAsia="Times New Roman" w:cs="Arial"/>
          <w:lang w:eastAsia="de-AT"/>
        </w:rPr>
      </w:pPr>
      <w:r>
        <w:rPr>
          <w:rFonts w:eastAsia="Times New Roman" w:cs="Arial"/>
          <w:lang w:eastAsia="de-AT"/>
        </w:rPr>
        <w:t xml:space="preserve">Die Förderungswerberin bzw. der Förderungswerber gibt </w:t>
      </w:r>
      <w:r w:rsidRPr="004C647F">
        <w:rPr>
          <w:rFonts w:eastAsia="Times New Roman" w:cs="Arial"/>
          <w:lang w:eastAsia="de-AT"/>
        </w:rPr>
        <w:t>die unter Punkt 6.1.2 dieser Sonderrichtlinie genannten Beschäftigtenstände bekannt</w:t>
      </w:r>
      <w:r>
        <w:rPr>
          <w:rFonts w:eastAsia="Times New Roman" w:cs="Arial"/>
          <w:lang w:eastAsia="de-AT"/>
        </w:rPr>
        <w:t xml:space="preserve">. Die Korrektheit dieser Angaben ist von einem Wirtschaftsprüfer </w:t>
      </w:r>
      <w:r w:rsidR="008977A4">
        <w:rPr>
          <w:rFonts w:eastAsia="Times New Roman" w:cs="Arial"/>
          <w:lang w:eastAsia="de-AT"/>
        </w:rPr>
        <w:t>oder</w:t>
      </w:r>
      <w:r>
        <w:rPr>
          <w:rFonts w:eastAsia="Times New Roman" w:cs="Arial"/>
          <w:lang w:eastAsia="de-AT"/>
        </w:rPr>
        <w:t xml:space="preserve"> Steuerberater zu bestätigen.</w:t>
      </w:r>
      <w:r w:rsidR="003F2ACE" w:rsidRPr="003F2ACE">
        <w:rPr>
          <w:sz w:val="18"/>
          <w:szCs w:val="18"/>
        </w:rPr>
        <w:t xml:space="preserve"> </w:t>
      </w:r>
      <w:r w:rsidR="003F2ACE" w:rsidRPr="003F2ACE">
        <w:rPr>
          <w:rFonts w:eastAsia="Times New Roman" w:cs="Arial"/>
          <w:lang w:eastAsia="de-AT"/>
        </w:rPr>
        <w:t>Die Bestätigung des Wirtschaftsprüfers oder Steuerberaters kann entfallen, sobald die notwendigen technischen Voraussetzungen für eine automatisierte Abfrage der Beschäftigtenstände vom Hauptverband der österreichischen Sozialversicherungsträger geschaffen werden.</w:t>
      </w:r>
    </w:p>
    <w:p w14:paraId="2D3B2CEC" w14:textId="77777777" w:rsidR="00161313" w:rsidRDefault="00161313" w:rsidP="00161313">
      <w:pPr>
        <w:pStyle w:val="Listenabsatz"/>
        <w:numPr>
          <w:ilvl w:val="0"/>
          <w:numId w:val="16"/>
        </w:numPr>
        <w:jc w:val="both"/>
        <w:rPr>
          <w:rFonts w:eastAsia="Times New Roman" w:cs="Arial"/>
          <w:lang w:eastAsia="de-AT"/>
        </w:rPr>
      </w:pPr>
      <w:r>
        <w:rPr>
          <w:rFonts w:eastAsia="Times New Roman" w:cs="Arial"/>
          <w:lang w:eastAsia="de-AT"/>
        </w:rPr>
        <w:t>Die Förderungswerberin bzw. der Förderungswerber erklärt</w:t>
      </w:r>
      <w:r w:rsidR="00CD6234">
        <w:rPr>
          <w:rFonts w:eastAsia="Times New Roman" w:cs="Arial"/>
          <w:lang w:eastAsia="de-AT"/>
        </w:rPr>
        <w:t>, die Voraussetzungen für ein förderungsfähiges Unternehmen zu erfüllen und dass keine Ausschlusskriterien gem</w:t>
      </w:r>
      <w:r w:rsidR="007374A2">
        <w:rPr>
          <w:rFonts w:eastAsia="Times New Roman" w:cs="Arial"/>
          <w:lang w:eastAsia="de-AT"/>
        </w:rPr>
        <w:t>äß Punkt 6.2 dieser Sonderrichtlinie</w:t>
      </w:r>
      <w:r w:rsidR="00CD6234">
        <w:rPr>
          <w:rFonts w:eastAsia="Times New Roman" w:cs="Arial"/>
          <w:lang w:eastAsia="de-AT"/>
        </w:rPr>
        <w:t xml:space="preserve"> vorliegen. Die Korrektheit dieser Angaben ist von einem Wirtschaftsprüfer oder Steuerberater zu bestätigen. </w:t>
      </w:r>
      <w:r>
        <w:rPr>
          <w:rFonts w:eastAsia="Times New Roman" w:cs="Arial"/>
          <w:lang w:eastAsia="de-AT"/>
        </w:rPr>
        <w:t xml:space="preserve"> </w:t>
      </w:r>
    </w:p>
    <w:p w14:paraId="52372C14" w14:textId="77777777" w:rsidR="00161313" w:rsidRDefault="00161313" w:rsidP="00161313">
      <w:pPr>
        <w:pStyle w:val="Listenabsatz"/>
        <w:numPr>
          <w:ilvl w:val="0"/>
          <w:numId w:val="16"/>
        </w:numPr>
        <w:jc w:val="both"/>
        <w:rPr>
          <w:rFonts w:eastAsia="Times New Roman" w:cs="Arial"/>
          <w:lang w:eastAsia="de-AT"/>
        </w:rPr>
      </w:pPr>
      <w:r>
        <w:rPr>
          <w:rFonts w:eastAsia="Times New Roman" w:cs="Arial"/>
          <w:lang w:eastAsia="de-AT"/>
        </w:rPr>
        <w:t xml:space="preserve">Die Förderungswerberin bzw. der Förderungswerber </w:t>
      </w:r>
      <w:r w:rsidR="00CD6234">
        <w:rPr>
          <w:rFonts w:eastAsia="Times New Roman" w:cs="Arial"/>
          <w:lang w:eastAsia="de-AT"/>
        </w:rPr>
        <w:t>erklärt</w:t>
      </w:r>
      <w:r w:rsidR="003745BD">
        <w:rPr>
          <w:rFonts w:eastAsia="Times New Roman" w:cs="Arial"/>
          <w:lang w:eastAsia="de-AT"/>
        </w:rPr>
        <w:t xml:space="preserve">, dass </w:t>
      </w:r>
      <w:r>
        <w:rPr>
          <w:rFonts w:eastAsia="Times New Roman" w:cs="Arial"/>
          <w:lang w:eastAsia="de-AT"/>
        </w:rPr>
        <w:t xml:space="preserve">die Zustimmung der betreffenden Arbeitnehmerin bzw. des betreffenden Arbeitnehmers </w:t>
      </w:r>
      <w:r w:rsidR="003745BD">
        <w:rPr>
          <w:rFonts w:eastAsia="Times New Roman" w:cs="Arial"/>
          <w:lang w:eastAsia="de-AT"/>
        </w:rPr>
        <w:t xml:space="preserve">vor </w:t>
      </w:r>
      <w:r>
        <w:rPr>
          <w:rFonts w:eastAsia="Times New Roman" w:cs="Arial"/>
          <w:lang w:eastAsia="de-AT"/>
        </w:rPr>
        <w:t xml:space="preserve">Weiterleitung förderungsrelevanter und personenbezogener Daten an die </w:t>
      </w:r>
      <w:proofErr w:type="spellStart"/>
      <w:r>
        <w:rPr>
          <w:rFonts w:eastAsia="Times New Roman" w:cs="Arial"/>
          <w:lang w:eastAsia="de-AT"/>
        </w:rPr>
        <w:t>aws</w:t>
      </w:r>
      <w:proofErr w:type="spellEnd"/>
      <w:r w:rsidR="003745BD">
        <w:rPr>
          <w:rFonts w:eastAsia="Times New Roman" w:cs="Arial"/>
          <w:lang w:eastAsia="de-AT"/>
        </w:rPr>
        <w:t xml:space="preserve"> </w:t>
      </w:r>
      <w:r w:rsidR="00CD6234">
        <w:rPr>
          <w:rFonts w:eastAsia="Times New Roman" w:cs="Arial"/>
          <w:lang w:eastAsia="de-AT"/>
        </w:rPr>
        <w:t>eingeholt wurde</w:t>
      </w:r>
      <w:r w:rsidR="00CD6234" w:rsidRPr="00CD6234">
        <w:rPr>
          <w:rFonts w:eastAsia="Times New Roman" w:cs="Arial"/>
          <w:lang w:eastAsia="de-AT"/>
        </w:rPr>
        <w:t xml:space="preserve"> </w:t>
      </w:r>
      <w:r w:rsidR="00CD6234">
        <w:rPr>
          <w:rFonts w:eastAsia="Times New Roman" w:cs="Arial"/>
          <w:lang w:eastAsia="de-AT"/>
        </w:rPr>
        <w:t xml:space="preserve">und damit keine Verletzung von Datenschutzbestimmungen vorliegt. Die Daten werden </w:t>
      </w:r>
      <w:r w:rsidR="00BB66B6">
        <w:rPr>
          <w:rFonts w:eastAsia="Times New Roman" w:cs="Arial"/>
          <w:lang w:eastAsia="de-AT"/>
        </w:rPr>
        <w:t xml:space="preserve">von der </w:t>
      </w:r>
      <w:proofErr w:type="spellStart"/>
      <w:r w:rsidR="00BB66B6">
        <w:rPr>
          <w:rFonts w:eastAsia="Times New Roman" w:cs="Arial"/>
          <w:lang w:eastAsia="de-AT"/>
        </w:rPr>
        <w:t>aws</w:t>
      </w:r>
      <w:proofErr w:type="spellEnd"/>
      <w:r w:rsidR="00BB66B6">
        <w:rPr>
          <w:rFonts w:eastAsia="Times New Roman" w:cs="Arial"/>
          <w:lang w:eastAsia="de-AT"/>
        </w:rPr>
        <w:t xml:space="preserve"> </w:t>
      </w:r>
      <w:r w:rsidR="00CD6234">
        <w:rPr>
          <w:rFonts w:eastAsia="Times New Roman" w:cs="Arial"/>
          <w:lang w:eastAsia="de-AT"/>
        </w:rPr>
        <w:t xml:space="preserve">ausschließlich zur </w:t>
      </w:r>
      <w:r w:rsidR="006C76A6">
        <w:rPr>
          <w:rFonts w:eastAsia="Times New Roman" w:cs="Arial"/>
          <w:lang w:eastAsia="de-AT"/>
        </w:rPr>
        <w:t>Förderungsabwicklung verwendet</w:t>
      </w:r>
      <w:r w:rsidR="00AF14C0">
        <w:rPr>
          <w:rFonts w:eastAsia="Times New Roman" w:cs="Arial"/>
          <w:lang w:eastAsia="de-AT"/>
        </w:rPr>
        <w:t xml:space="preserve"> und verarbeitet</w:t>
      </w:r>
      <w:r w:rsidR="006C76A6">
        <w:rPr>
          <w:rFonts w:eastAsia="Times New Roman" w:cs="Arial"/>
          <w:lang w:eastAsia="de-AT"/>
        </w:rPr>
        <w:t>.</w:t>
      </w:r>
    </w:p>
    <w:p w14:paraId="29A2ED02" w14:textId="77777777" w:rsidR="00161313" w:rsidRDefault="00161313" w:rsidP="00161313">
      <w:pPr>
        <w:pStyle w:val="Listenabsatz"/>
        <w:numPr>
          <w:ilvl w:val="0"/>
          <w:numId w:val="16"/>
        </w:numPr>
        <w:jc w:val="both"/>
        <w:rPr>
          <w:rFonts w:eastAsia="Times New Roman" w:cs="Arial"/>
          <w:lang w:eastAsia="de-AT"/>
        </w:rPr>
      </w:pPr>
      <w:r w:rsidRPr="0061725E">
        <w:rPr>
          <w:rFonts w:eastAsia="Times New Roman" w:cs="Arial"/>
          <w:lang w:eastAsia="de-AT"/>
        </w:rPr>
        <w:t>Die Förderungswerberin bzw. der Förderungswerber leg</w:t>
      </w:r>
      <w:r w:rsidR="00E31654">
        <w:rPr>
          <w:rFonts w:eastAsia="Times New Roman" w:cs="Arial"/>
          <w:lang w:eastAsia="de-AT"/>
        </w:rPr>
        <w:t>t</w:t>
      </w:r>
      <w:r w:rsidRPr="0061725E">
        <w:rPr>
          <w:rFonts w:eastAsia="Times New Roman" w:cs="Arial"/>
          <w:lang w:eastAsia="de-AT"/>
        </w:rPr>
        <w:t xml:space="preserve"> der </w:t>
      </w:r>
      <w:proofErr w:type="spellStart"/>
      <w:r>
        <w:rPr>
          <w:rFonts w:eastAsia="Times New Roman" w:cs="Arial"/>
          <w:lang w:eastAsia="de-AT"/>
        </w:rPr>
        <w:t>aws</w:t>
      </w:r>
      <w:proofErr w:type="spellEnd"/>
      <w:r w:rsidR="003745BD">
        <w:rPr>
          <w:rFonts w:eastAsia="Times New Roman" w:cs="Arial"/>
          <w:lang w:eastAsia="de-AT"/>
        </w:rPr>
        <w:t xml:space="preserve"> </w:t>
      </w:r>
      <w:r w:rsidRPr="0061725E">
        <w:rPr>
          <w:rFonts w:eastAsia="Times New Roman" w:cs="Arial"/>
          <w:lang w:eastAsia="de-AT"/>
        </w:rPr>
        <w:t xml:space="preserve">die vollständige </w:t>
      </w:r>
      <w:r w:rsidR="003F2ACE">
        <w:rPr>
          <w:rFonts w:eastAsia="Times New Roman" w:cs="Arial"/>
          <w:lang w:eastAsia="de-AT"/>
        </w:rPr>
        <w:t>Anm</w:t>
      </w:r>
      <w:r w:rsidRPr="0061725E">
        <w:rPr>
          <w:rFonts w:eastAsia="Times New Roman" w:cs="Arial"/>
          <w:lang w:eastAsia="de-AT"/>
        </w:rPr>
        <w:t xml:space="preserve">eldung der </w:t>
      </w:r>
      <w:r>
        <w:rPr>
          <w:rFonts w:eastAsia="Times New Roman" w:cs="Arial"/>
          <w:lang w:eastAsia="de-AT"/>
        </w:rPr>
        <w:t>betreffenden</w:t>
      </w:r>
      <w:r w:rsidRPr="0061725E">
        <w:rPr>
          <w:rFonts w:eastAsia="Times New Roman" w:cs="Arial"/>
          <w:lang w:eastAsia="de-AT"/>
        </w:rPr>
        <w:t xml:space="preserve"> Arbeitnehmerin bzw. des </w:t>
      </w:r>
      <w:r>
        <w:rPr>
          <w:rFonts w:eastAsia="Times New Roman" w:cs="Arial"/>
          <w:lang w:eastAsia="de-AT"/>
        </w:rPr>
        <w:t>betreffenden</w:t>
      </w:r>
      <w:r w:rsidRPr="0061725E">
        <w:rPr>
          <w:rFonts w:eastAsia="Times New Roman" w:cs="Arial"/>
          <w:lang w:eastAsia="de-AT"/>
        </w:rPr>
        <w:t xml:space="preserve"> Arbeitnehmers bei</w:t>
      </w:r>
      <w:r w:rsidR="00DC2D9E">
        <w:rPr>
          <w:rFonts w:eastAsia="Times New Roman" w:cs="Arial"/>
          <w:lang w:eastAsia="de-AT"/>
        </w:rPr>
        <w:t>m</w:t>
      </w:r>
      <w:r w:rsidRPr="0061725E">
        <w:rPr>
          <w:rFonts w:eastAsia="Times New Roman" w:cs="Arial"/>
          <w:lang w:eastAsia="de-AT"/>
        </w:rPr>
        <w:t xml:space="preserve"> zuständigen </w:t>
      </w:r>
      <w:r w:rsidR="00DC2D9E">
        <w:rPr>
          <w:rFonts w:eastAsia="Times New Roman" w:cs="Arial"/>
          <w:lang w:eastAsia="de-AT"/>
        </w:rPr>
        <w:t>Krankenversicherungsträger</w:t>
      </w:r>
      <w:r w:rsidR="00DC2D9E" w:rsidRPr="0061725E">
        <w:rPr>
          <w:rFonts w:eastAsia="Times New Roman" w:cs="Arial"/>
          <w:lang w:eastAsia="de-AT"/>
        </w:rPr>
        <w:t xml:space="preserve"> </w:t>
      </w:r>
      <w:r w:rsidRPr="0061725E">
        <w:rPr>
          <w:rFonts w:eastAsia="Times New Roman" w:cs="Arial"/>
          <w:lang w:eastAsia="de-AT"/>
        </w:rPr>
        <w:t>elektronisch vor.</w:t>
      </w:r>
      <w:r w:rsidR="00E037F5">
        <w:rPr>
          <w:rFonts w:eastAsia="Times New Roman" w:cs="Arial"/>
          <w:lang w:eastAsia="de-AT"/>
        </w:rPr>
        <w:t xml:space="preserve"> </w:t>
      </w:r>
      <w:r w:rsidR="00F539E9">
        <w:rPr>
          <w:rFonts w:eastAsia="Times New Roman" w:cs="Arial"/>
          <w:lang w:eastAsia="de-AT"/>
        </w:rPr>
        <w:t xml:space="preserve">Die vollständige </w:t>
      </w:r>
      <w:r w:rsidR="00B27777">
        <w:rPr>
          <w:rFonts w:eastAsia="Times New Roman" w:cs="Arial"/>
          <w:lang w:eastAsia="de-AT"/>
        </w:rPr>
        <w:t>Anm</w:t>
      </w:r>
      <w:r w:rsidR="00F539E9">
        <w:rPr>
          <w:rFonts w:eastAsia="Times New Roman" w:cs="Arial"/>
          <w:lang w:eastAsia="de-AT"/>
        </w:rPr>
        <w:t xml:space="preserve">eldung ist </w:t>
      </w:r>
      <w:r w:rsidR="00E037F5">
        <w:rPr>
          <w:rFonts w:eastAsia="Times New Roman" w:cs="Arial"/>
          <w:lang w:eastAsia="de-AT"/>
        </w:rPr>
        <w:t xml:space="preserve">spätestens 30 Kalendertage nach Beginn der Pflichtversicherung </w:t>
      </w:r>
      <w:r w:rsidR="00F539E9">
        <w:rPr>
          <w:rFonts w:eastAsia="Times New Roman" w:cs="Arial"/>
          <w:lang w:eastAsia="de-AT"/>
        </w:rPr>
        <w:t>zur Verfügung zu stellen</w:t>
      </w:r>
      <w:r w:rsidR="00F47F39">
        <w:rPr>
          <w:rFonts w:eastAsia="Times New Roman" w:cs="Arial"/>
          <w:lang w:eastAsia="de-AT"/>
        </w:rPr>
        <w:t>, sobald das Mindestbeschäftigungsausmaß von 38,5 Wochenstunden erstmals erreicht ist</w:t>
      </w:r>
      <w:r w:rsidR="00E037F5">
        <w:rPr>
          <w:rFonts w:eastAsia="Times New Roman" w:cs="Arial"/>
          <w:lang w:eastAsia="de-AT"/>
        </w:rPr>
        <w:t>.</w:t>
      </w:r>
    </w:p>
    <w:p w14:paraId="6A6B3539" w14:textId="77777777" w:rsidR="00B27777" w:rsidRDefault="00B27777" w:rsidP="00B27777">
      <w:pPr>
        <w:pStyle w:val="Listenabsatz"/>
        <w:numPr>
          <w:ilvl w:val="0"/>
          <w:numId w:val="16"/>
        </w:numPr>
        <w:jc w:val="both"/>
        <w:rPr>
          <w:rFonts w:eastAsia="Times New Roman" w:cs="Arial"/>
          <w:lang w:eastAsia="de-AT"/>
        </w:rPr>
      </w:pPr>
      <w:r>
        <w:rPr>
          <w:rFonts w:eastAsia="Times New Roman" w:cs="Arial"/>
          <w:lang w:eastAsia="de-AT"/>
        </w:rPr>
        <w:t>Die Förderungswerberin bzw. der Förderungswerber erklärt, alle aus der Richtlinie geltenden Verpflichtungen zu übernehmen und bestätigt die Vollständigkeit, Richtigkeit und Nachweisbarkeit der Angaben.</w:t>
      </w:r>
    </w:p>
    <w:p w14:paraId="2DE5C132" w14:textId="77777777" w:rsidR="00161313" w:rsidRDefault="00161313" w:rsidP="00161313">
      <w:pPr>
        <w:pStyle w:val="Listenabsatz"/>
        <w:numPr>
          <w:ilvl w:val="0"/>
          <w:numId w:val="16"/>
        </w:numPr>
        <w:jc w:val="both"/>
        <w:rPr>
          <w:rFonts w:eastAsia="Times New Roman" w:cs="Arial"/>
          <w:lang w:eastAsia="de-AT"/>
        </w:rPr>
      </w:pPr>
      <w:r>
        <w:rPr>
          <w:rFonts w:eastAsia="Times New Roman" w:cs="Arial"/>
          <w:lang w:eastAsia="de-AT"/>
        </w:rPr>
        <w:lastRenderedPageBreak/>
        <w:t xml:space="preserve">Die Förderungswerberin bzw. der Förderungswerber erklärt </w:t>
      </w:r>
      <w:r w:rsidRPr="0061725E">
        <w:rPr>
          <w:rFonts w:eastAsia="Times New Roman" w:cs="Arial"/>
          <w:lang w:eastAsia="de-AT"/>
        </w:rPr>
        <w:t xml:space="preserve">die Kenntnisnahme der gegenständlichen Sonderrichtlinie einschließlich der ARR 2014 </w:t>
      </w:r>
      <w:proofErr w:type="spellStart"/>
      <w:r w:rsidRPr="0061725E">
        <w:rPr>
          <w:rFonts w:eastAsia="Times New Roman" w:cs="Arial"/>
          <w:lang w:eastAsia="de-AT"/>
        </w:rPr>
        <w:t>idgF</w:t>
      </w:r>
      <w:proofErr w:type="spellEnd"/>
      <w:r w:rsidRPr="0061725E">
        <w:rPr>
          <w:rFonts w:eastAsia="Times New Roman" w:cs="Arial"/>
          <w:lang w:eastAsia="de-AT"/>
        </w:rPr>
        <w:t>.</w:t>
      </w:r>
    </w:p>
    <w:p w14:paraId="62316DCF" w14:textId="77777777" w:rsidR="00161313" w:rsidRPr="00A741E0" w:rsidRDefault="00161313" w:rsidP="00161313">
      <w:pPr>
        <w:jc w:val="both"/>
        <w:rPr>
          <w:rFonts w:eastAsia="Times New Roman" w:cs="Arial"/>
          <w:lang w:eastAsia="de-AT"/>
        </w:rPr>
      </w:pPr>
    </w:p>
    <w:p w14:paraId="1D4E8574" w14:textId="77777777" w:rsidR="00DE632D" w:rsidRDefault="00DE632D" w:rsidP="00161313">
      <w:pPr>
        <w:jc w:val="both"/>
        <w:rPr>
          <w:rFonts w:eastAsia="Times New Roman" w:cs="Arial"/>
          <w:lang w:eastAsia="de-AT"/>
        </w:rPr>
      </w:pPr>
      <w:r>
        <w:rPr>
          <w:rFonts w:eastAsia="Times New Roman" w:cs="Arial"/>
          <w:lang w:eastAsia="de-AT"/>
        </w:rPr>
        <w:t>Der Förderungsantrag ist sowohl von der Förderungswerberin bzw. vom Förderungswerber als auch vom Wirtschaftsprüfer bzw. Steuerberater zu unterfertigen.</w:t>
      </w:r>
    </w:p>
    <w:p w14:paraId="68627227" w14:textId="77777777" w:rsidR="00161313" w:rsidRDefault="00161313" w:rsidP="00161313">
      <w:pPr>
        <w:jc w:val="both"/>
        <w:rPr>
          <w:rFonts w:eastAsia="Times New Roman" w:cs="Arial"/>
          <w:lang w:eastAsia="de-AT"/>
        </w:rPr>
      </w:pPr>
    </w:p>
    <w:p w14:paraId="23C23928" w14:textId="77777777" w:rsidR="00161313" w:rsidRPr="006D5611" w:rsidRDefault="00161313" w:rsidP="00161313">
      <w:pPr>
        <w:pStyle w:val="berschrift2"/>
        <w:keepLines/>
        <w:numPr>
          <w:ilvl w:val="1"/>
          <w:numId w:val="1"/>
        </w:numPr>
        <w:spacing w:before="0" w:after="0"/>
        <w:jc w:val="both"/>
      </w:pPr>
      <w:bookmarkStart w:id="67" w:name="_Toc481685020"/>
      <w:bookmarkStart w:id="68" w:name="_Toc484777351"/>
      <w:r>
        <w:t>Abschluss und Erweiterung des Förderungsvertrages</w:t>
      </w:r>
      <w:bookmarkEnd w:id="67"/>
      <w:bookmarkEnd w:id="68"/>
    </w:p>
    <w:p w14:paraId="6D177817" w14:textId="77777777" w:rsidR="00161313" w:rsidRDefault="00161313" w:rsidP="00161313">
      <w:pPr>
        <w:jc w:val="both"/>
        <w:rPr>
          <w:rFonts w:eastAsia="Times New Roman" w:cs="Arial"/>
          <w:lang w:eastAsia="de-AT"/>
        </w:rPr>
      </w:pPr>
    </w:p>
    <w:p w14:paraId="3866EBEA" w14:textId="77777777" w:rsidR="00CF39EE" w:rsidRDefault="00CF39EE" w:rsidP="00161313">
      <w:pPr>
        <w:jc w:val="both"/>
        <w:rPr>
          <w:rFonts w:eastAsia="Times New Roman" w:cs="Arial"/>
          <w:lang w:eastAsia="de-AT"/>
        </w:rPr>
      </w:pPr>
      <w:r w:rsidRPr="00E54966">
        <w:rPr>
          <w:rFonts w:eastAsia="Times New Roman" w:cs="Arial"/>
          <w:lang w:eastAsia="de-AT"/>
        </w:rPr>
        <w:t xml:space="preserve">Förderungsanträge </w:t>
      </w:r>
      <w:r>
        <w:rPr>
          <w:rFonts w:eastAsia="Times New Roman" w:cs="Arial"/>
          <w:lang w:eastAsia="de-AT"/>
        </w:rPr>
        <w:t>werden</w:t>
      </w:r>
      <w:r w:rsidRPr="00E54966">
        <w:rPr>
          <w:rFonts w:eastAsia="Times New Roman" w:cs="Arial"/>
          <w:lang w:eastAsia="de-AT"/>
        </w:rPr>
        <w:t xml:space="preserve"> von der </w:t>
      </w:r>
      <w:proofErr w:type="spellStart"/>
      <w:r w:rsidRPr="00E54966">
        <w:rPr>
          <w:rFonts w:eastAsia="Times New Roman" w:cs="Arial"/>
          <w:lang w:eastAsia="de-AT"/>
        </w:rPr>
        <w:t>aws</w:t>
      </w:r>
      <w:proofErr w:type="spellEnd"/>
      <w:r w:rsidRPr="00E54966">
        <w:rPr>
          <w:rFonts w:eastAsia="Times New Roman" w:cs="Arial"/>
          <w:lang w:eastAsia="de-AT"/>
        </w:rPr>
        <w:t xml:space="preserve"> hinsichtlich der Erfüllung </w:t>
      </w:r>
      <w:r w:rsidR="00B40B6F">
        <w:rPr>
          <w:rFonts w:eastAsia="Times New Roman" w:cs="Arial"/>
          <w:lang w:eastAsia="de-AT"/>
        </w:rPr>
        <w:t xml:space="preserve">der Fördervoraussetzungen </w:t>
      </w:r>
      <w:r w:rsidRPr="00E54966">
        <w:rPr>
          <w:rFonts w:eastAsia="Times New Roman" w:cs="Arial"/>
          <w:lang w:eastAsia="de-AT"/>
        </w:rPr>
        <w:t xml:space="preserve">der </w:t>
      </w:r>
      <w:r>
        <w:rPr>
          <w:rFonts w:eastAsia="Times New Roman" w:cs="Arial"/>
          <w:lang w:eastAsia="de-AT"/>
        </w:rPr>
        <w:t>Sonderrichtlinie</w:t>
      </w:r>
      <w:r w:rsidRPr="00E54966">
        <w:rPr>
          <w:rFonts w:eastAsia="Times New Roman" w:cs="Arial"/>
          <w:lang w:eastAsia="de-AT"/>
        </w:rPr>
        <w:t xml:space="preserve"> </w:t>
      </w:r>
      <w:r>
        <w:rPr>
          <w:rFonts w:eastAsia="Times New Roman" w:cs="Arial"/>
          <w:lang w:eastAsia="de-AT"/>
        </w:rPr>
        <w:t>geprüft</w:t>
      </w:r>
      <w:r w:rsidRPr="00E54966">
        <w:rPr>
          <w:rFonts w:eastAsia="Times New Roman" w:cs="Arial"/>
          <w:lang w:eastAsia="de-AT"/>
        </w:rPr>
        <w:t xml:space="preserve">. Entscheidungen über Förderungsanträge trifft die </w:t>
      </w:r>
      <w:proofErr w:type="spellStart"/>
      <w:r w:rsidRPr="00E54966">
        <w:rPr>
          <w:rFonts w:eastAsia="Times New Roman" w:cs="Arial"/>
          <w:lang w:eastAsia="de-AT"/>
        </w:rPr>
        <w:t>aws</w:t>
      </w:r>
      <w:proofErr w:type="spellEnd"/>
      <w:r w:rsidRPr="00E54966">
        <w:rPr>
          <w:rFonts w:eastAsia="Times New Roman" w:cs="Arial"/>
          <w:lang w:eastAsia="de-AT"/>
        </w:rPr>
        <w:t xml:space="preserve"> im Namen und auf Rechnung des Bundes.</w:t>
      </w:r>
    </w:p>
    <w:p w14:paraId="5F7536AA" w14:textId="77777777" w:rsidR="00CF39EE" w:rsidRDefault="00CF39EE" w:rsidP="00161313">
      <w:pPr>
        <w:jc w:val="both"/>
        <w:rPr>
          <w:rFonts w:eastAsia="Times New Roman" w:cs="Arial"/>
          <w:lang w:eastAsia="de-AT"/>
        </w:rPr>
      </w:pPr>
    </w:p>
    <w:p w14:paraId="2EBEFC9D" w14:textId="77777777" w:rsidR="00161313" w:rsidRDefault="005D5E8C" w:rsidP="00161313">
      <w:pPr>
        <w:jc w:val="both"/>
        <w:rPr>
          <w:rFonts w:eastAsia="Times New Roman" w:cs="Arial"/>
          <w:lang w:eastAsia="de-AT"/>
        </w:rPr>
      </w:pPr>
      <w:r>
        <w:rPr>
          <w:rFonts w:eastAsia="Times New Roman" w:cs="Arial"/>
          <w:lang w:eastAsia="de-AT"/>
        </w:rPr>
        <w:t>D</w:t>
      </w:r>
      <w:r w:rsidR="00161313">
        <w:rPr>
          <w:rFonts w:eastAsia="Times New Roman" w:cs="Arial"/>
          <w:lang w:eastAsia="de-AT"/>
        </w:rPr>
        <w:t xml:space="preserve">ie </w:t>
      </w:r>
      <w:proofErr w:type="spellStart"/>
      <w:r w:rsidR="00161313">
        <w:rPr>
          <w:rFonts w:eastAsia="Times New Roman" w:cs="Arial"/>
          <w:lang w:eastAsia="de-AT"/>
        </w:rPr>
        <w:t>aws</w:t>
      </w:r>
      <w:proofErr w:type="spellEnd"/>
      <w:r w:rsidR="00161313">
        <w:rPr>
          <w:rFonts w:eastAsia="Times New Roman" w:cs="Arial"/>
          <w:lang w:eastAsia="de-AT"/>
        </w:rPr>
        <w:t xml:space="preserve"> </w:t>
      </w:r>
      <w:r>
        <w:rPr>
          <w:rFonts w:eastAsia="Times New Roman" w:cs="Arial"/>
          <w:lang w:eastAsia="de-AT"/>
        </w:rPr>
        <w:t xml:space="preserve">übermittelt </w:t>
      </w:r>
      <w:r w:rsidR="00161313">
        <w:rPr>
          <w:rFonts w:eastAsia="Times New Roman" w:cs="Arial"/>
          <w:lang w:eastAsia="de-AT"/>
        </w:rPr>
        <w:t>der Förderungswerberin bzw. dem Förderungswerber den Förderungsvertrag</w:t>
      </w:r>
      <w:r w:rsidR="009C5AA4">
        <w:rPr>
          <w:rFonts w:eastAsia="Times New Roman" w:cs="Arial"/>
          <w:lang w:eastAsia="de-AT"/>
        </w:rPr>
        <w:t xml:space="preserve"> (siehe Punkt 8 dieser Sonderrichtlinie)</w:t>
      </w:r>
      <w:r w:rsidR="00161313">
        <w:rPr>
          <w:rFonts w:eastAsia="Times New Roman" w:cs="Arial"/>
          <w:lang w:eastAsia="de-AT"/>
        </w:rPr>
        <w:t>.</w:t>
      </w:r>
    </w:p>
    <w:p w14:paraId="6FEDD93E" w14:textId="77777777" w:rsidR="00161313" w:rsidRDefault="00161313" w:rsidP="00161313">
      <w:pPr>
        <w:jc w:val="both"/>
        <w:rPr>
          <w:rFonts w:eastAsia="Times New Roman" w:cs="Arial"/>
          <w:lang w:eastAsia="de-AT"/>
        </w:rPr>
      </w:pPr>
    </w:p>
    <w:p w14:paraId="12B400EF" w14:textId="77777777" w:rsidR="00161313" w:rsidRDefault="00161313" w:rsidP="00161313">
      <w:pPr>
        <w:jc w:val="both"/>
      </w:pPr>
      <w:r>
        <w:rPr>
          <w:rFonts w:eastAsia="Times New Roman" w:cs="Arial"/>
          <w:lang w:eastAsia="de-AT"/>
        </w:rPr>
        <w:t xml:space="preserve">Weitere zusätzliche förderungsfähige Arbeitsverhältnisse, die </w:t>
      </w:r>
      <w:r w:rsidR="00163405">
        <w:rPr>
          <w:rFonts w:eastAsia="Times New Roman" w:cs="Arial"/>
          <w:lang w:eastAsia="de-AT"/>
        </w:rPr>
        <w:t>nach</w:t>
      </w:r>
      <w:r>
        <w:rPr>
          <w:rFonts w:eastAsia="Times New Roman" w:cs="Arial"/>
          <w:lang w:eastAsia="de-AT"/>
        </w:rPr>
        <w:t xml:space="preserve"> Antragstellung entstehen, sind der </w:t>
      </w:r>
      <w:proofErr w:type="spellStart"/>
      <w:r>
        <w:rPr>
          <w:rFonts w:eastAsia="Times New Roman" w:cs="Arial"/>
          <w:lang w:eastAsia="de-AT"/>
        </w:rPr>
        <w:t>aws</w:t>
      </w:r>
      <w:proofErr w:type="spellEnd"/>
      <w:r>
        <w:rPr>
          <w:rFonts w:eastAsia="Times New Roman" w:cs="Arial"/>
          <w:lang w:eastAsia="de-AT"/>
        </w:rPr>
        <w:t xml:space="preserve"> d</w:t>
      </w:r>
      <w:r w:rsidR="00941DA6">
        <w:rPr>
          <w:rFonts w:eastAsia="Times New Roman" w:cs="Arial"/>
          <w:lang w:eastAsia="de-AT"/>
        </w:rPr>
        <w:t>urch Vorlage der vollständigen Anm</w:t>
      </w:r>
      <w:r>
        <w:rPr>
          <w:rFonts w:eastAsia="Times New Roman" w:cs="Arial"/>
          <w:lang w:eastAsia="de-AT"/>
        </w:rPr>
        <w:t>eldung bei</w:t>
      </w:r>
      <w:r w:rsidR="00DC2D9E">
        <w:rPr>
          <w:rFonts w:eastAsia="Times New Roman" w:cs="Arial"/>
          <w:lang w:eastAsia="de-AT"/>
        </w:rPr>
        <w:t>m</w:t>
      </w:r>
      <w:r>
        <w:rPr>
          <w:rFonts w:eastAsia="Times New Roman" w:cs="Arial"/>
          <w:lang w:eastAsia="de-AT"/>
        </w:rPr>
        <w:t xml:space="preserve"> zuständigen </w:t>
      </w:r>
      <w:r w:rsidR="00DC2D9E">
        <w:rPr>
          <w:rFonts w:eastAsia="Times New Roman" w:cs="Arial"/>
          <w:lang w:eastAsia="de-AT"/>
        </w:rPr>
        <w:t xml:space="preserve">Krankenversicherungsträger </w:t>
      </w:r>
      <w:r w:rsidR="009C5AA4">
        <w:rPr>
          <w:rFonts w:eastAsia="Times New Roman" w:cs="Arial"/>
          <w:lang w:eastAsia="de-AT"/>
        </w:rPr>
        <w:t xml:space="preserve">jeweils </w:t>
      </w:r>
      <w:r w:rsidR="00163405">
        <w:rPr>
          <w:rFonts w:eastAsia="Times New Roman" w:cs="Arial"/>
          <w:lang w:eastAsia="de-AT"/>
        </w:rPr>
        <w:t xml:space="preserve">binnen </w:t>
      </w:r>
      <w:r w:rsidR="00A005D8">
        <w:rPr>
          <w:rFonts w:eastAsia="Times New Roman" w:cs="Arial"/>
          <w:lang w:eastAsia="de-AT"/>
        </w:rPr>
        <w:t>30 Kalendertagen</w:t>
      </w:r>
      <w:r w:rsidR="00163405">
        <w:rPr>
          <w:rFonts w:eastAsia="Times New Roman" w:cs="Arial"/>
          <w:lang w:eastAsia="de-AT"/>
        </w:rPr>
        <w:t xml:space="preserve"> ab Beginn der Pflichtversicherung</w:t>
      </w:r>
      <w:r>
        <w:rPr>
          <w:rFonts w:eastAsia="Times New Roman" w:cs="Arial"/>
          <w:lang w:eastAsia="de-AT"/>
        </w:rPr>
        <w:t xml:space="preserve"> nachzuweisen. Darüber hinaus erklärt die Förderungswerberin bzw. der Förderungswerber das Vorliegen der Förderungsvo</w:t>
      </w:r>
      <w:r w:rsidR="008F3D5C">
        <w:rPr>
          <w:rFonts w:eastAsia="Times New Roman" w:cs="Arial"/>
          <w:lang w:eastAsia="de-AT"/>
        </w:rPr>
        <w:t xml:space="preserve">raussetzungen gemäß </w:t>
      </w:r>
      <w:r w:rsidR="009B1A15">
        <w:rPr>
          <w:rFonts w:eastAsia="Times New Roman" w:cs="Arial"/>
          <w:lang w:eastAsia="de-AT"/>
        </w:rPr>
        <w:t>Punkt 6.1.1</w:t>
      </w:r>
      <w:r>
        <w:rPr>
          <w:rFonts w:eastAsia="Times New Roman" w:cs="Arial"/>
          <w:lang w:eastAsia="de-AT"/>
        </w:rPr>
        <w:t xml:space="preserve"> dieser Sonderrichtlinie. </w:t>
      </w:r>
      <w:r w:rsidR="009C5AA4">
        <w:rPr>
          <w:rFonts w:eastAsia="Times New Roman" w:cs="Arial"/>
          <w:lang w:eastAsia="de-AT"/>
        </w:rPr>
        <w:t xml:space="preserve">Die </w:t>
      </w:r>
      <w:proofErr w:type="spellStart"/>
      <w:r w:rsidR="009C5AA4">
        <w:rPr>
          <w:rFonts w:eastAsia="Times New Roman" w:cs="Arial"/>
          <w:lang w:eastAsia="de-AT"/>
        </w:rPr>
        <w:t>aws</w:t>
      </w:r>
      <w:proofErr w:type="spellEnd"/>
      <w:r w:rsidR="009C5AA4">
        <w:rPr>
          <w:rFonts w:eastAsia="Times New Roman" w:cs="Arial"/>
          <w:lang w:eastAsia="de-AT"/>
        </w:rPr>
        <w:t xml:space="preserve"> übermittelt eine Bestätigung über die Erweiterung des bestehenden Förderungsvertrages um </w:t>
      </w:r>
      <w:r w:rsidR="009C5AA4">
        <w:t>diese Arbeitsverhältnisse.</w:t>
      </w:r>
    </w:p>
    <w:p w14:paraId="1E948966" w14:textId="77777777" w:rsidR="00161313" w:rsidRDefault="00161313" w:rsidP="00161313">
      <w:pPr>
        <w:jc w:val="both"/>
        <w:rPr>
          <w:rFonts w:eastAsia="Times New Roman" w:cs="Arial"/>
          <w:lang w:eastAsia="de-AT"/>
        </w:rPr>
      </w:pPr>
    </w:p>
    <w:p w14:paraId="4367C6DA" w14:textId="77777777" w:rsidR="00161313" w:rsidRDefault="00CD2085" w:rsidP="00161313">
      <w:pPr>
        <w:jc w:val="both"/>
        <w:rPr>
          <w:rFonts w:eastAsia="Times New Roman" w:cs="Arial"/>
          <w:lang w:eastAsia="de-AT"/>
        </w:rPr>
      </w:pPr>
      <w:r>
        <w:rPr>
          <w:rFonts w:eastAsia="Times New Roman" w:cs="Arial"/>
          <w:lang w:eastAsia="de-AT"/>
        </w:rPr>
        <w:t>Ausweitungen</w:t>
      </w:r>
      <w:r w:rsidR="00161313">
        <w:rPr>
          <w:rFonts w:eastAsia="Times New Roman" w:cs="Arial"/>
          <w:lang w:eastAsia="de-AT"/>
        </w:rPr>
        <w:t xml:space="preserve"> des Beschäftigungsausmaßes</w:t>
      </w:r>
      <w:r>
        <w:rPr>
          <w:rFonts w:eastAsia="Times New Roman" w:cs="Arial"/>
          <w:lang w:eastAsia="de-AT"/>
        </w:rPr>
        <w:t xml:space="preserve"> und die daraus resultierende Anpassung der Bruttogehälter bzw. -löhne</w:t>
      </w:r>
      <w:r w:rsidR="00161313">
        <w:rPr>
          <w:rFonts w:eastAsia="Times New Roman" w:cs="Arial"/>
          <w:lang w:eastAsia="de-AT"/>
        </w:rPr>
        <w:t xml:space="preserve"> sind der </w:t>
      </w:r>
      <w:proofErr w:type="spellStart"/>
      <w:r w:rsidR="00161313">
        <w:rPr>
          <w:rFonts w:eastAsia="Times New Roman" w:cs="Arial"/>
          <w:lang w:eastAsia="de-AT"/>
        </w:rPr>
        <w:t>aws</w:t>
      </w:r>
      <w:proofErr w:type="spellEnd"/>
      <w:r w:rsidR="00161313">
        <w:rPr>
          <w:rFonts w:eastAsia="Times New Roman" w:cs="Arial"/>
          <w:lang w:eastAsia="de-AT"/>
        </w:rPr>
        <w:t xml:space="preserve"> bekanntzugeben, sofern sich diese auf bereits nachgewiesene förderungsfähige Ar</w:t>
      </w:r>
      <w:r w:rsidR="00E27098">
        <w:rPr>
          <w:rFonts w:eastAsia="Times New Roman" w:cs="Arial"/>
          <w:lang w:eastAsia="de-AT"/>
        </w:rPr>
        <w:t>beitsverhältnisse beziehen. Eine Anpassung/Erweiterung der Förderungszusage</w:t>
      </w:r>
      <w:r w:rsidR="00161313">
        <w:rPr>
          <w:rFonts w:eastAsia="Times New Roman" w:cs="Arial"/>
          <w:lang w:eastAsia="de-AT"/>
        </w:rPr>
        <w:t xml:space="preserve"> führt zu einer Erhöhung der Bemessungsgrundlage im bestehenden Förderungsvertrag.</w:t>
      </w:r>
    </w:p>
    <w:p w14:paraId="7F4466E4" w14:textId="77777777" w:rsidR="00161313" w:rsidRDefault="00161313" w:rsidP="00161313">
      <w:pPr>
        <w:jc w:val="both"/>
        <w:rPr>
          <w:rFonts w:eastAsia="Times New Roman" w:cs="Arial"/>
          <w:lang w:eastAsia="de-AT"/>
        </w:rPr>
      </w:pPr>
    </w:p>
    <w:p w14:paraId="7E2C46E4" w14:textId="77777777" w:rsidR="00161313" w:rsidRDefault="00161313" w:rsidP="00161313">
      <w:pPr>
        <w:jc w:val="both"/>
        <w:rPr>
          <w:rFonts w:eastAsia="Times New Roman" w:cs="Arial"/>
          <w:lang w:eastAsia="de-AT"/>
        </w:rPr>
      </w:pPr>
      <w:r>
        <w:rPr>
          <w:rFonts w:eastAsia="Times New Roman" w:cs="Arial"/>
          <w:lang w:eastAsia="de-AT"/>
        </w:rPr>
        <w:t>Sollten die notwendigen Voraussetzungen der gegenständlichen Sonderrichtlinie nicht erfüllt werden, kommt kein Förderungsvertrag</w:t>
      </w:r>
      <w:r w:rsidR="00F84FAC">
        <w:rPr>
          <w:rFonts w:eastAsia="Times New Roman" w:cs="Arial"/>
          <w:lang w:eastAsia="de-AT"/>
        </w:rPr>
        <w:t xml:space="preserve"> bzw. keine Erweiterung des Förderungsvertrages</w:t>
      </w:r>
      <w:r>
        <w:rPr>
          <w:rFonts w:eastAsia="Times New Roman" w:cs="Arial"/>
          <w:lang w:eastAsia="de-AT"/>
        </w:rPr>
        <w:t xml:space="preserve"> zu Stande. </w:t>
      </w:r>
      <w:r w:rsidRPr="00BA0DB4">
        <w:rPr>
          <w:rFonts w:eastAsia="Times New Roman" w:cs="Arial"/>
          <w:lang w:eastAsia="de-AT"/>
        </w:rPr>
        <w:t>Ein dem Grunde und der Höhe nach bestimmter Rechtsanspruch auf die Gewährung einer Förderung wird durch die vorliegende Sonderrichtlinie nicht begründet. Die Gewährung der Förderung erfolgt nach Maßgabe der zur Verfügung stehenden Budgetmittel.</w:t>
      </w:r>
    </w:p>
    <w:p w14:paraId="03A881A8" w14:textId="77777777" w:rsidR="002D62E8" w:rsidRDefault="002D62E8">
      <w:pPr>
        <w:spacing w:line="240" w:lineRule="auto"/>
        <w:rPr>
          <w:rFonts w:cs="Arial"/>
          <w:b/>
          <w:bCs/>
          <w:kern w:val="32"/>
          <w:sz w:val="28"/>
          <w:szCs w:val="32"/>
        </w:rPr>
      </w:pPr>
      <w:bookmarkStart w:id="69" w:name="_Toc457978459"/>
      <w:bookmarkStart w:id="70" w:name="_Toc457995959"/>
      <w:bookmarkStart w:id="71" w:name="_Toc458006202"/>
      <w:bookmarkStart w:id="72" w:name="_Toc459191455"/>
      <w:bookmarkStart w:id="73" w:name="_Toc463334469"/>
      <w:bookmarkStart w:id="74" w:name="_Toc463334512"/>
      <w:bookmarkStart w:id="75" w:name="_Toc463334583"/>
      <w:bookmarkStart w:id="76" w:name="_Toc463336055"/>
      <w:bookmarkStart w:id="77" w:name="_Toc463348154"/>
      <w:bookmarkStart w:id="78" w:name="_Toc463348191"/>
      <w:bookmarkStart w:id="79" w:name="_Toc457978460"/>
      <w:bookmarkStart w:id="80" w:name="_Toc457995960"/>
      <w:bookmarkStart w:id="81" w:name="_Toc458006203"/>
      <w:bookmarkStart w:id="82" w:name="_Toc459191456"/>
      <w:bookmarkStart w:id="83" w:name="_Toc463334470"/>
      <w:bookmarkStart w:id="84" w:name="_Toc463334513"/>
      <w:bookmarkStart w:id="85" w:name="_Toc463334584"/>
      <w:bookmarkStart w:id="86" w:name="_Toc463336056"/>
      <w:bookmarkStart w:id="87" w:name="_Toc463348155"/>
      <w:bookmarkStart w:id="88" w:name="_Toc463348192"/>
      <w:bookmarkStart w:id="89" w:name="_Toc457978461"/>
      <w:bookmarkStart w:id="90" w:name="_Toc457995961"/>
      <w:bookmarkStart w:id="91" w:name="_Toc458006204"/>
      <w:bookmarkStart w:id="92" w:name="_Toc459191457"/>
      <w:bookmarkStart w:id="93" w:name="_Toc463334471"/>
      <w:bookmarkStart w:id="94" w:name="_Toc463334514"/>
      <w:bookmarkStart w:id="95" w:name="_Toc463334585"/>
      <w:bookmarkStart w:id="96" w:name="_Toc463336057"/>
      <w:bookmarkStart w:id="97" w:name="_Toc463348156"/>
      <w:bookmarkStart w:id="98" w:name="_Toc463348193"/>
      <w:bookmarkStart w:id="99" w:name="_Toc409163333"/>
      <w:bookmarkStart w:id="100" w:name="_Toc48168502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br w:type="page"/>
      </w:r>
    </w:p>
    <w:p w14:paraId="7282C200" w14:textId="77777777" w:rsidR="00161313" w:rsidRPr="00667826" w:rsidRDefault="00161313" w:rsidP="00161313">
      <w:pPr>
        <w:pStyle w:val="berschrift1"/>
        <w:keepNext w:val="0"/>
        <w:numPr>
          <w:ilvl w:val="0"/>
          <w:numId w:val="1"/>
        </w:numPr>
        <w:spacing w:before="0" w:after="0"/>
        <w:jc w:val="both"/>
      </w:pPr>
      <w:bookmarkStart w:id="101" w:name="_Toc484777352"/>
      <w:r w:rsidRPr="00667826">
        <w:lastRenderedPageBreak/>
        <w:t>Förderungsvertrag</w:t>
      </w:r>
      <w:bookmarkEnd w:id="99"/>
      <w:bookmarkEnd w:id="100"/>
      <w:bookmarkEnd w:id="101"/>
    </w:p>
    <w:p w14:paraId="1D596E24" w14:textId="77777777" w:rsidR="00161313" w:rsidRPr="00667826" w:rsidRDefault="00161313" w:rsidP="00161313">
      <w:pPr>
        <w:jc w:val="both"/>
        <w:rPr>
          <w:rFonts w:eastAsia="Times New Roman" w:cs="Arial"/>
          <w:lang w:eastAsia="de-AT"/>
        </w:rPr>
      </w:pPr>
    </w:p>
    <w:p w14:paraId="0AE3238A" w14:textId="77777777" w:rsidR="00161313" w:rsidRPr="00667826" w:rsidRDefault="00161313" w:rsidP="00161313">
      <w:pPr>
        <w:jc w:val="both"/>
        <w:rPr>
          <w:rFonts w:eastAsia="Times New Roman" w:cs="Arial"/>
          <w:lang w:eastAsia="de-AT"/>
        </w:rPr>
      </w:pPr>
      <w:r w:rsidRPr="00667826">
        <w:rPr>
          <w:rFonts w:eastAsia="Times New Roman" w:cs="Arial"/>
          <w:lang w:eastAsia="de-AT"/>
        </w:rPr>
        <w:t>Eine Förderung wird nur aufgrund eines schriftlichen Förderungsvertrags gewährt. Dieser bildet folgende Inhalte direkt oder implizit ab:</w:t>
      </w:r>
    </w:p>
    <w:p w14:paraId="46D70B0C" w14:textId="77777777" w:rsidR="00161313" w:rsidRPr="00667826" w:rsidRDefault="00161313" w:rsidP="00161313">
      <w:pPr>
        <w:jc w:val="both"/>
        <w:rPr>
          <w:rFonts w:eastAsia="Times New Roman" w:cs="Arial"/>
          <w:lang w:eastAsia="de-AT"/>
        </w:rPr>
      </w:pPr>
    </w:p>
    <w:p w14:paraId="42CFA1C0" w14:textId="77777777" w:rsidR="00161313" w:rsidRPr="00667826" w:rsidRDefault="00161313" w:rsidP="00161313">
      <w:pPr>
        <w:pStyle w:val="Listenabsatz"/>
        <w:numPr>
          <w:ilvl w:val="0"/>
          <w:numId w:val="6"/>
        </w:numPr>
        <w:jc w:val="both"/>
        <w:rPr>
          <w:rFonts w:eastAsia="Times New Roman" w:cs="Arial"/>
        </w:rPr>
      </w:pPr>
      <w:r w:rsidRPr="00667826">
        <w:rPr>
          <w:rFonts w:eastAsia="Times New Roman" w:cs="Arial"/>
        </w:rPr>
        <w:t>Bezeichnung der Rechtsgrundlage,</w:t>
      </w:r>
    </w:p>
    <w:p w14:paraId="327D2D26" w14:textId="77777777" w:rsidR="00D4163B" w:rsidRPr="00D4163B" w:rsidRDefault="00161313" w:rsidP="00D4163B">
      <w:pPr>
        <w:pStyle w:val="Listenabsatz"/>
        <w:numPr>
          <w:ilvl w:val="0"/>
          <w:numId w:val="6"/>
        </w:numPr>
        <w:jc w:val="both"/>
        <w:rPr>
          <w:rFonts w:eastAsia="Times New Roman" w:cs="Arial"/>
        </w:rPr>
      </w:pPr>
      <w:r w:rsidRPr="00667826">
        <w:rPr>
          <w:rFonts w:eastAsia="Times New Roman" w:cs="Arial"/>
        </w:rPr>
        <w:t xml:space="preserve">Bezeichnung der Förderungsnehmerin bzw. des Förderungsnehmers, einschließlich von Daten, die die Identifikation gewährleisten (z.B. Geburtsdatum, Firmenbuchnummer </w:t>
      </w:r>
      <w:proofErr w:type="spellStart"/>
      <w:r w:rsidRPr="00667826">
        <w:rPr>
          <w:rFonts w:eastAsia="Times New Roman" w:cs="Arial"/>
        </w:rPr>
        <w:t>u.ä.</w:t>
      </w:r>
      <w:proofErr w:type="spellEnd"/>
      <w:r w:rsidRPr="00667826">
        <w:rPr>
          <w:rFonts w:eastAsia="Times New Roman" w:cs="Arial"/>
        </w:rPr>
        <w:t>),</w:t>
      </w:r>
    </w:p>
    <w:p w14:paraId="0739E1F3" w14:textId="77777777" w:rsidR="00161313" w:rsidRPr="00667826" w:rsidRDefault="00161313" w:rsidP="00161313">
      <w:pPr>
        <w:pStyle w:val="Listenabsatz"/>
        <w:numPr>
          <w:ilvl w:val="0"/>
          <w:numId w:val="6"/>
        </w:numPr>
        <w:jc w:val="both"/>
        <w:rPr>
          <w:rFonts w:eastAsia="Times New Roman" w:cs="Arial"/>
        </w:rPr>
      </w:pPr>
      <w:r w:rsidRPr="00667826">
        <w:rPr>
          <w:rFonts w:eastAsia="Times New Roman" w:cs="Arial"/>
        </w:rPr>
        <w:t>Beginn und Dauer der Laufzeit der Förderung,</w:t>
      </w:r>
    </w:p>
    <w:p w14:paraId="529DE445" w14:textId="77777777" w:rsidR="00161313" w:rsidRPr="00667826" w:rsidRDefault="00161313" w:rsidP="00161313">
      <w:pPr>
        <w:pStyle w:val="Listenabsatz"/>
        <w:numPr>
          <w:ilvl w:val="0"/>
          <w:numId w:val="6"/>
        </w:numPr>
        <w:jc w:val="both"/>
        <w:rPr>
          <w:rFonts w:eastAsia="Times New Roman" w:cs="Arial"/>
        </w:rPr>
      </w:pPr>
      <w:r w:rsidRPr="00667826">
        <w:rPr>
          <w:rFonts w:eastAsia="Times New Roman" w:cs="Arial"/>
        </w:rPr>
        <w:t>Art und Höhe der Förderung,</w:t>
      </w:r>
    </w:p>
    <w:p w14:paraId="0E4AFF5D" w14:textId="77777777" w:rsidR="00161313" w:rsidRPr="00667826" w:rsidRDefault="00161313" w:rsidP="00161313">
      <w:pPr>
        <w:pStyle w:val="Listenabsatz"/>
        <w:numPr>
          <w:ilvl w:val="0"/>
          <w:numId w:val="6"/>
        </w:numPr>
        <w:jc w:val="both"/>
        <w:rPr>
          <w:rFonts w:eastAsia="Times New Roman" w:cs="Arial"/>
        </w:rPr>
      </w:pPr>
      <w:r w:rsidRPr="00667826">
        <w:rPr>
          <w:rFonts w:eastAsia="Times New Roman" w:cs="Arial"/>
        </w:rPr>
        <w:t xml:space="preserve">genaue Beschreibung der förderungsfähigen </w:t>
      </w:r>
      <w:r>
        <w:rPr>
          <w:rFonts w:eastAsia="Times New Roman" w:cs="Arial"/>
        </w:rPr>
        <w:t>Arbeitsverhältnisse</w:t>
      </w:r>
      <w:r w:rsidRPr="00667826">
        <w:rPr>
          <w:rFonts w:eastAsia="Times New Roman" w:cs="Arial"/>
        </w:rPr>
        <w:t xml:space="preserve"> (Förderungsgegenstand),</w:t>
      </w:r>
    </w:p>
    <w:p w14:paraId="6E335385" w14:textId="77777777" w:rsidR="00161313" w:rsidRPr="00667826" w:rsidRDefault="00161313" w:rsidP="00161313">
      <w:pPr>
        <w:pStyle w:val="Listenabsatz"/>
        <w:numPr>
          <w:ilvl w:val="0"/>
          <w:numId w:val="6"/>
        </w:numPr>
        <w:jc w:val="both"/>
        <w:rPr>
          <w:rFonts w:eastAsia="Times New Roman" w:cs="Arial"/>
        </w:rPr>
      </w:pPr>
      <w:r w:rsidRPr="00667826">
        <w:rPr>
          <w:rFonts w:eastAsia="Times New Roman" w:cs="Arial"/>
        </w:rPr>
        <w:t>förderungsfähige und nicht förderungsfähige Kosten,</w:t>
      </w:r>
    </w:p>
    <w:p w14:paraId="4218131F" w14:textId="77777777" w:rsidR="00161313" w:rsidRPr="00667826" w:rsidRDefault="00161313" w:rsidP="00161313">
      <w:pPr>
        <w:pStyle w:val="Listenabsatz"/>
        <w:numPr>
          <w:ilvl w:val="0"/>
          <w:numId w:val="6"/>
        </w:numPr>
        <w:jc w:val="both"/>
        <w:rPr>
          <w:rFonts w:eastAsia="Times New Roman" w:cs="Arial"/>
        </w:rPr>
      </w:pPr>
      <w:r>
        <w:rPr>
          <w:rFonts w:eastAsia="Times New Roman" w:cs="Arial"/>
        </w:rPr>
        <w:t>Fristen</w:t>
      </w:r>
      <w:r w:rsidRPr="00667826">
        <w:rPr>
          <w:rFonts w:eastAsia="Times New Roman" w:cs="Arial"/>
        </w:rPr>
        <w:t xml:space="preserve"> für die Berichtspflichten,</w:t>
      </w:r>
    </w:p>
    <w:p w14:paraId="30A26534" w14:textId="77777777" w:rsidR="00161313" w:rsidRPr="00874D13" w:rsidRDefault="00161313" w:rsidP="00161313">
      <w:pPr>
        <w:pStyle w:val="Listenabsatz"/>
        <w:numPr>
          <w:ilvl w:val="0"/>
          <w:numId w:val="6"/>
        </w:numPr>
        <w:jc w:val="both"/>
        <w:rPr>
          <w:rFonts w:eastAsia="Times New Roman" w:cs="Arial"/>
        </w:rPr>
      </w:pPr>
      <w:r w:rsidRPr="00874D13">
        <w:rPr>
          <w:rFonts w:eastAsia="Times New Roman" w:cs="Arial"/>
        </w:rPr>
        <w:t>Auszahlungsbedingungen,</w:t>
      </w:r>
    </w:p>
    <w:p w14:paraId="611146AB" w14:textId="77777777" w:rsidR="00161313" w:rsidRPr="00874D13" w:rsidRDefault="00161313" w:rsidP="00161313">
      <w:pPr>
        <w:pStyle w:val="Listenabsatz"/>
        <w:numPr>
          <w:ilvl w:val="0"/>
          <w:numId w:val="6"/>
        </w:numPr>
        <w:jc w:val="both"/>
        <w:rPr>
          <w:rFonts w:eastAsia="Times New Roman" w:cs="Arial"/>
        </w:rPr>
      </w:pPr>
      <w:r w:rsidRPr="00874D13">
        <w:rPr>
          <w:rFonts w:eastAsia="Times New Roman" w:cs="Arial"/>
        </w:rPr>
        <w:t>Kontrolle und gegebenenfalls Mitwirkung bei der Evaluierung,</w:t>
      </w:r>
    </w:p>
    <w:p w14:paraId="6ED0F299" w14:textId="77777777" w:rsidR="00161313" w:rsidRPr="00874D13" w:rsidRDefault="00161313" w:rsidP="00161313">
      <w:pPr>
        <w:pStyle w:val="Listenabsatz"/>
        <w:numPr>
          <w:ilvl w:val="0"/>
          <w:numId w:val="6"/>
        </w:numPr>
        <w:jc w:val="both"/>
        <w:rPr>
          <w:rFonts w:eastAsia="Times New Roman" w:cs="Arial"/>
        </w:rPr>
      </w:pPr>
      <w:r w:rsidRPr="00874D13">
        <w:rPr>
          <w:rFonts w:eastAsia="Times New Roman" w:cs="Arial"/>
        </w:rPr>
        <w:t>Bestimmungen über die Einstellung und Rückzahlung der Förderung,</w:t>
      </w:r>
    </w:p>
    <w:p w14:paraId="60F7C7AC" w14:textId="77777777" w:rsidR="00161313" w:rsidRPr="00874D13" w:rsidRDefault="00161313" w:rsidP="00161313">
      <w:pPr>
        <w:pStyle w:val="Listenabsatz"/>
        <w:numPr>
          <w:ilvl w:val="0"/>
          <w:numId w:val="6"/>
        </w:numPr>
        <w:jc w:val="both"/>
        <w:rPr>
          <w:rFonts w:eastAsia="Times New Roman" w:cs="Arial"/>
        </w:rPr>
      </w:pPr>
      <w:r w:rsidRPr="00874D13">
        <w:rPr>
          <w:rFonts w:eastAsia="Times New Roman" w:cs="Arial"/>
        </w:rPr>
        <w:t>sonstige Vertragsbestimmungen</w:t>
      </w:r>
      <w:r w:rsidR="004B3F78">
        <w:rPr>
          <w:rFonts w:eastAsia="Times New Roman" w:cs="Arial"/>
        </w:rPr>
        <w:t>.</w:t>
      </w:r>
    </w:p>
    <w:p w14:paraId="1CB40780" w14:textId="77777777" w:rsidR="00161313" w:rsidRPr="00874D13" w:rsidRDefault="00161313" w:rsidP="00161313"/>
    <w:p w14:paraId="41907033" w14:textId="77777777" w:rsidR="00161313" w:rsidRPr="00716DD8" w:rsidRDefault="005E34F5" w:rsidP="00161313">
      <w:pPr>
        <w:pStyle w:val="berschrift2"/>
        <w:keepLines/>
        <w:numPr>
          <w:ilvl w:val="1"/>
          <w:numId w:val="1"/>
        </w:numPr>
        <w:spacing w:before="0" w:after="0"/>
        <w:jc w:val="both"/>
      </w:pPr>
      <w:bookmarkStart w:id="102" w:name="_Toc481685022"/>
      <w:bookmarkStart w:id="103" w:name="_Toc484777353"/>
      <w:r>
        <w:t>Abrechnung</w:t>
      </w:r>
      <w:bookmarkEnd w:id="102"/>
      <w:bookmarkEnd w:id="103"/>
    </w:p>
    <w:p w14:paraId="5D2D1EEE" w14:textId="77777777" w:rsidR="00161313" w:rsidRPr="00716DD8" w:rsidRDefault="00161313" w:rsidP="00161313">
      <w:pPr>
        <w:jc w:val="both"/>
        <w:rPr>
          <w:rFonts w:eastAsia="Times New Roman" w:cs="Arial"/>
        </w:rPr>
      </w:pPr>
    </w:p>
    <w:p w14:paraId="27087877" w14:textId="77777777" w:rsidR="00161313" w:rsidRPr="00940EB5" w:rsidRDefault="00161313" w:rsidP="00B360AF">
      <w:pPr>
        <w:jc w:val="both"/>
        <w:rPr>
          <w:rFonts w:eastAsia="Times New Roman" w:cs="Arial"/>
        </w:rPr>
      </w:pPr>
      <w:r w:rsidRPr="00B7209C">
        <w:rPr>
          <w:rFonts w:eastAsia="Times New Roman" w:cs="Arial"/>
        </w:rPr>
        <w:t xml:space="preserve">Die Förderungsnehmerin bzw. der Förderungsnehmer ist verpflichtet, der </w:t>
      </w:r>
      <w:proofErr w:type="spellStart"/>
      <w:r>
        <w:rPr>
          <w:rFonts w:eastAsia="Times New Roman" w:cs="Arial"/>
        </w:rPr>
        <w:t>aws</w:t>
      </w:r>
      <w:proofErr w:type="spellEnd"/>
      <w:r w:rsidRPr="00B7209C">
        <w:rPr>
          <w:rFonts w:eastAsia="Times New Roman" w:cs="Arial"/>
        </w:rPr>
        <w:t xml:space="preserve"> </w:t>
      </w:r>
      <w:r w:rsidR="005E34F5">
        <w:rPr>
          <w:rFonts w:eastAsia="Times New Roman" w:cs="Arial"/>
        </w:rPr>
        <w:t>Abrechnungen</w:t>
      </w:r>
      <w:r w:rsidRPr="00B7209C">
        <w:rPr>
          <w:rFonts w:eastAsia="Times New Roman" w:cs="Arial"/>
        </w:rPr>
        <w:t>, bestehend aus einem Sachbericht und einem zahlenmäßigen Nachweis, vorzulegen.</w:t>
      </w:r>
      <w:r>
        <w:rPr>
          <w:rFonts w:eastAsia="Times New Roman" w:cs="Arial"/>
        </w:rPr>
        <w:t xml:space="preserve"> </w:t>
      </w:r>
      <w:r w:rsidR="00B360AF">
        <w:rPr>
          <w:rFonts w:eastAsia="Times New Roman" w:cs="Arial"/>
        </w:rPr>
        <w:t>Die inhaltliche Korrektheit dieser Abrechnungen ist von einem Wirtschaftsprüfer oder Steuerberater zu bestätigen.</w:t>
      </w:r>
    </w:p>
    <w:p w14:paraId="0B022535" w14:textId="77777777" w:rsidR="00161313" w:rsidRDefault="00161313" w:rsidP="00161313">
      <w:pPr>
        <w:jc w:val="both"/>
        <w:rPr>
          <w:rFonts w:eastAsia="Times New Roman" w:cs="Arial"/>
        </w:rPr>
      </w:pPr>
    </w:p>
    <w:p w14:paraId="6C5A09AA" w14:textId="77777777" w:rsidR="009C5AA4" w:rsidRDefault="001348A5" w:rsidP="009C5AA4">
      <w:pPr>
        <w:jc w:val="both"/>
      </w:pPr>
      <w:r>
        <w:rPr>
          <w:rFonts w:eastAsia="Times New Roman" w:cs="Arial"/>
        </w:rPr>
        <w:t xml:space="preserve">Der Abrechnungszeitraum beginnt </w:t>
      </w:r>
      <w:r w:rsidR="00FD0D77">
        <w:rPr>
          <w:rFonts w:eastAsia="Times New Roman" w:cs="Arial"/>
        </w:rPr>
        <w:t xml:space="preserve">taggleich </w:t>
      </w:r>
      <w:r>
        <w:rPr>
          <w:rFonts w:eastAsia="Times New Roman" w:cs="Arial"/>
        </w:rPr>
        <w:t xml:space="preserve">mit der Pflichtversicherung des ersten in den Förderungsvertrag aufgenommen </w:t>
      </w:r>
      <w:r w:rsidR="00702221">
        <w:rPr>
          <w:rFonts w:eastAsia="Times New Roman" w:cs="Arial"/>
        </w:rPr>
        <w:t>Arbeitsverhältnisses</w:t>
      </w:r>
      <w:r>
        <w:rPr>
          <w:rFonts w:eastAsia="Times New Roman" w:cs="Arial"/>
        </w:rPr>
        <w:t xml:space="preserve"> und endet nach zwölf Monaten </w:t>
      </w:r>
      <w:r w:rsidR="002D62E8">
        <w:rPr>
          <w:rFonts w:eastAsia="Times New Roman" w:cs="Arial"/>
        </w:rPr>
        <w:t>bzw.</w:t>
      </w:r>
      <w:r>
        <w:rPr>
          <w:rFonts w:eastAsia="Times New Roman" w:cs="Arial"/>
        </w:rPr>
        <w:t xml:space="preserve"> </w:t>
      </w:r>
      <w:r w:rsidR="00FD0D77">
        <w:rPr>
          <w:rFonts w:eastAsia="Times New Roman" w:cs="Arial"/>
        </w:rPr>
        <w:t>nach</w:t>
      </w:r>
      <w:r>
        <w:rPr>
          <w:rFonts w:eastAsia="Times New Roman" w:cs="Arial"/>
        </w:rPr>
        <w:t xml:space="preserve"> Ablauf der Förderungslaufzeit gemäß Pu</w:t>
      </w:r>
      <w:r w:rsidR="009346B1">
        <w:rPr>
          <w:rFonts w:eastAsia="Times New Roman" w:cs="Arial"/>
        </w:rPr>
        <w:t>nkt 6.6 dieser Sonderrichtlinie. Die Abrechnung ist innerhalb von drei Monaten nach Ablauf des jeweiligen Abrechnungszeitraums zu legen.</w:t>
      </w:r>
    </w:p>
    <w:p w14:paraId="5531AD6D" w14:textId="77777777" w:rsidR="001348A5" w:rsidRPr="00B7209C" w:rsidRDefault="001348A5" w:rsidP="00161313">
      <w:pPr>
        <w:jc w:val="both"/>
        <w:rPr>
          <w:rFonts w:eastAsia="Times New Roman" w:cs="Arial"/>
        </w:rPr>
      </w:pPr>
    </w:p>
    <w:p w14:paraId="6DD71360" w14:textId="77777777" w:rsidR="00161313" w:rsidRPr="00B7209C" w:rsidRDefault="00161313" w:rsidP="00161313">
      <w:pPr>
        <w:jc w:val="both"/>
        <w:rPr>
          <w:rFonts w:eastAsia="Times New Roman" w:cs="Arial"/>
        </w:rPr>
      </w:pPr>
      <w:r w:rsidRPr="00B7209C">
        <w:rPr>
          <w:rFonts w:eastAsia="Times New Roman" w:cs="Arial"/>
        </w:rPr>
        <w:t xml:space="preserve">Aus dem Sachbericht </w:t>
      </w:r>
      <w:r>
        <w:rPr>
          <w:rFonts w:eastAsia="Times New Roman" w:cs="Arial"/>
        </w:rPr>
        <w:t xml:space="preserve">müssen der Beschäftigtenstand </w:t>
      </w:r>
      <w:r w:rsidR="0046246E">
        <w:rPr>
          <w:rFonts w:eastAsia="Times New Roman" w:cs="Arial"/>
        </w:rPr>
        <w:t>zum Abrechnungsstichtag</w:t>
      </w:r>
      <w:r w:rsidR="007C1537">
        <w:rPr>
          <w:rFonts w:eastAsia="Times New Roman" w:cs="Arial"/>
        </w:rPr>
        <w:t xml:space="preserve"> </w:t>
      </w:r>
      <w:r w:rsidR="00ED125A">
        <w:rPr>
          <w:rFonts w:eastAsia="Times New Roman" w:cs="Arial"/>
        </w:rPr>
        <w:t>im Sinne von</w:t>
      </w:r>
      <w:r>
        <w:rPr>
          <w:rFonts w:eastAsia="Times New Roman" w:cs="Arial"/>
        </w:rPr>
        <w:t xml:space="preserve"> Punkt 6.1.2 dieser Sonderrichtlinie und nachfolgend aufgelistete Angaben zu jenen Arbeitsverhältnissen</w:t>
      </w:r>
      <w:r w:rsidRPr="00B7209C">
        <w:rPr>
          <w:rFonts w:eastAsia="Times New Roman" w:cs="Arial"/>
        </w:rPr>
        <w:t xml:space="preserve"> hervorgehen</w:t>
      </w:r>
      <w:r>
        <w:rPr>
          <w:rFonts w:eastAsia="Times New Roman" w:cs="Arial"/>
        </w:rPr>
        <w:t xml:space="preserve">, die </w:t>
      </w:r>
      <w:r w:rsidR="0046246E">
        <w:rPr>
          <w:rFonts w:eastAsia="Times New Roman" w:cs="Arial"/>
        </w:rPr>
        <w:t>Gegenstand</w:t>
      </w:r>
      <w:r>
        <w:rPr>
          <w:rFonts w:eastAsia="Times New Roman" w:cs="Arial"/>
        </w:rPr>
        <w:t xml:space="preserve"> des Förderungsvertrages sind:</w:t>
      </w:r>
    </w:p>
    <w:p w14:paraId="6F0F2F7A" w14:textId="77777777" w:rsidR="00161313" w:rsidRDefault="00161313" w:rsidP="00161313">
      <w:pPr>
        <w:jc w:val="both"/>
        <w:rPr>
          <w:rFonts w:eastAsia="Times New Roman" w:cs="Arial"/>
        </w:rPr>
      </w:pPr>
    </w:p>
    <w:p w14:paraId="349D40D9" w14:textId="77777777" w:rsidR="005E34F5" w:rsidRDefault="005E34F5" w:rsidP="005E34F5">
      <w:pPr>
        <w:pStyle w:val="Listenabsatz"/>
        <w:numPr>
          <w:ilvl w:val="0"/>
          <w:numId w:val="17"/>
        </w:numPr>
        <w:jc w:val="both"/>
        <w:rPr>
          <w:rFonts w:eastAsia="Times New Roman" w:cs="Arial"/>
        </w:rPr>
      </w:pPr>
      <w:r>
        <w:rPr>
          <w:rFonts w:eastAsia="Times New Roman" w:cs="Arial"/>
        </w:rPr>
        <w:t>Sozialversicherungsnummer der Arbeitnehmerin bzw. des Arbeitnehmers</w:t>
      </w:r>
      <w:r w:rsidR="00ED125A">
        <w:rPr>
          <w:rFonts w:eastAsia="Times New Roman" w:cs="Arial"/>
        </w:rPr>
        <w:t>,</w:t>
      </w:r>
    </w:p>
    <w:p w14:paraId="0FCDA378" w14:textId="77777777" w:rsidR="00161313" w:rsidRDefault="00161313" w:rsidP="00161313">
      <w:pPr>
        <w:pStyle w:val="Listenabsatz"/>
        <w:numPr>
          <w:ilvl w:val="0"/>
          <w:numId w:val="17"/>
        </w:numPr>
        <w:jc w:val="both"/>
        <w:rPr>
          <w:rFonts w:eastAsia="Times New Roman" w:cs="Arial"/>
        </w:rPr>
      </w:pPr>
      <w:r>
        <w:rPr>
          <w:rFonts w:eastAsia="Times New Roman" w:cs="Arial"/>
        </w:rPr>
        <w:t>Namentliche Nennung der Arbeitnehmerin bzw. des Arbeitnehmers</w:t>
      </w:r>
      <w:r w:rsidR="00F84FAC">
        <w:rPr>
          <w:rFonts w:eastAsia="Times New Roman" w:cs="Arial"/>
        </w:rPr>
        <w:t xml:space="preserve"> (Vor- und Nachname)</w:t>
      </w:r>
      <w:r w:rsidR="00ED125A">
        <w:rPr>
          <w:rFonts w:eastAsia="Times New Roman" w:cs="Arial"/>
        </w:rPr>
        <w:t>,</w:t>
      </w:r>
    </w:p>
    <w:p w14:paraId="5F04F5E1" w14:textId="77777777" w:rsidR="00161313" w:rsidRDefault="0046246E" w:rsidP="00161313">
      <w:pPr>
        <w:pStyle w:val="Listenabsatz"/>
        <w:numPr>
          <w:ilvl w:val="0"/>
          <w:numId w:val="17"/>
        </w:numPr>
        <w:jc w:val="both"/>
        <w:rPr>
          <w:rFonts w:eastAsia="Times New Roman" w:cs="Arial"/>
        </w:rPr>
      </w:pPr>
      <w:r>
        <w:rPr>
          <w:rFonts w:eastAsia="Times New Roman" w:cs="Arial"/>
        </w:rPr>
        <w:t xml:space="preserve">Zeitpunkt der </w:t>
      </w:r>
      <w:r w:rsidR="00161313">
        <w:rPr>
          <w:rFonts w:eastAsia="Times New Roman" w:cs="Arial"/>
        </w:rPr>
        <w:t xml:space="preserve">Entstehung, </w:t>
      </w:r>
      <w:r>
        <w:rPr>
          <w:rFonts w:eastAsia="Times New Roman" w:cs="Arial"/>
        </w:rPr>
        <w:t xml:space="preserve">Zeitpunkt der </w:t>
      </w:r>
      <w:r w:rsidR="00161313">
        <w:rPr>
          <w:rFonts w:eastAsia="Times New Roman" w:cs="Arial"/>
        </w:rPr>
        <w:t xml:space="preserve">Beendigung oder </w:t>
      </w:r>
      <w:r>
        <w:rPr>
          <w:rFonts w:eastAsia="Times New Roman" w:cs="Arial"/>
        </w:rPr>
        <w:t>ob das Arbeitsverhältnis nach wie vor aufrecht ist</w:t>
      </w:r>
      <w:r w:rsidR="00ED125A">
        <w:rPr>
          <w:rFonts w:eastAsia="Times New Roman" w:cs="Arial"/>
        </w:rPr>
        <w:t>,</w:t>
      </w:r>
    </w:p>
    <w:p w14:paraId="5C5996EC" w14:textId="77777777" w:rsidR="00161313" w:rsidRDefault="00161313" w:rsidP="00161313">
      <w:pPr>
        <w:pStyle w:val="Listenabsatz"/>
        <w:numPr>
          <w:ilvl w:val="0"/>
          <w:numId w:val="17"/>
        </w:numPr>
        <w:jc w:val="both"/>
        <w:rPr>
          <w:rFonts w:eastAsia="Times New Roman" w:cs="Arial"/>
        </w:rPr>
      </w:pPr>
      <w:r>
        <w:rPr>
          <w:rFonts w:eastAsia="Times New Roman" w:cs="Arial"/>
        </w:rPr>
        <w:lastRenderedPageBreak/>
        <w:t>Gewöhnliches Beschäftigungsausmaß in Wochenstunden</w:t>
      </w:r>
      <w:r w:rsidR="00ED125A">
        <w:rPr>
          <w:rFonts w:eastAsia="Times New Roman" w:cs="Arial"/>
        </w:rPr>
        <w:t>,</w:t>
      </w:r>
    </w:p>
    <w:p w14:paraId="73FFC1EF" w14:textId="77777777" w:rsidR="00404823" w:rsidRDefault="00161313" w:rsidP="00020BD9">
      <w:pPr>
        <w:pStyle w:val="Listenabsatz"/>
        <w:numPr>
          <w:ilvl w:val="0"/>
          <w:numId w:val="17"/>
        </w:numPr>
        <w:autoSpaceDE w:val="0"/>
        <w:autoSpaceDN w:val="0"/>
        <w:adjustRightInd w:val="0"/>
        <w:snapToGrid w:val="0"/>
        <w:jc w:val="both"/>
        <w:rPr>
          <w:rFonts w:eastAsia="Times New Roman" w:cs="Arial"/>
          <w:lang w:eastAsia="de-AT"/>
        </w:rPr>
      </w:pPr>
      <w:r w:rsidRPr="00404823">
        <w:rPr>
          <w:rFonts w:eastAsia="Times New Roman" w:cs="Arial"/>
        </w:rPr>
        <w:t xml:space="preserve">Bestätigung, dass die Arbeitnehmerin bzw. der Arbeitnehmer in den letzten sechs Monaten vor </w:t>
      </w:r>
      <w:r w:rsidR="007C1537" w:rsidRPr="00404823">
        <w:rPr>
          <w:rFonts w:eastAsia="Times New Roman" w:cs="Arial"/>
        </w:rPr>
        <w:t xml:space="preserve">Beginn der Pflichtversicherung </w:t>
      </w:r>
      <w:r w:rsidRPr="00404823">
        <w:rPr>
          <w:rFonts w:eastAsia="Times New Roman" w:cs="Arial"/>
        </w:rPr>
        <w:t>nicht im antragstellenden Unternehmen oder im Konzernverbund tätig war (inkl. Leiharbeitsverhältnisse</w:t>
      </w:r>
      <w:r w:rsidR="0046246E" w:rsidRPr="00404823">
        <w:rPr>
          <w:rFonts w:eastAsia="Times New Roman" w:cs="Arial"/>
        </w:rPr>
        <w:t xml:space="preserve"> und</w:t>
      </w:r>
      <w:r w:rsidR="008C4829" w:rsidRPr="00404823">
        <w:rPr>
          <w:rFonts w:eastAsia="Times New Roman" w:cs="Arial"/>
        </w:rPr>
        <w:t xml:space="preserve"> </w:t>
      </w:r>
      <w:r w:rsidRPr="00404823">
        <w:rPr>
          <w:rFonts w:eastAsia="Times New Roman" w:cs="Arial"/>
        </w:rPr>
        <w:t>freie Dienstverhältnisse).</w:t>
      </w:r>
    </w:p>
    <w:p w14:paraId="35BFE4BD" w14:textId="77777777" w:rsidR="001A062E" w:rsidRPr="00404823" w:rsidRDefault="001A062E" w:rsidP="00020BD9">
      <w:pPr>
        <w:pStyle w:val="Listenabsatz"/>
        <w:numPr>
          <w:ilvl w:val="0"/>
          <w:numId w:val="17"/>
        </w:numPr>
        <w:autoSpaceDE w:val="0"/>
        <w:autoSpaceDN w:val="0"/>
        <w:adjustRightInd w:val="0"/>
        <w:snapToGrid w:val="0"/>
        <w:jc w:val="both"/>
        <w:rPr>
          <w:rFonts w:eastAsia="Times New Roman" w:cs="Arial"/>
          <w:lang w:eastAsia="de-AT"/>
        </w:rPr>
      </w:pPr>
      <w:r w:rsidRPr="00404823">
        <w:rPr>
          <w:rFonts w:eastAsia="Times New Roman" w:cs="Arial"/>
          <w:lang w:eastAsia="de-AT"/>
        </w:rPr>
        <w:t>Sofern es sich bei der Arbeitnehmerin bzw. beim Arbeitnehmer um eine ehemals arbeitslos gemeldete Person handelt, ist die Bestätigung der Vormerkung beim Arbeitsmarktservice in Verbindung mit einem geeigneten Aufenthaltstitel vorzulegen. Als geeignet ge</w:t>
      </w:r>
      <w:r w:rsidR="00D64B7E" w:rsidRPr="00404823">
        <w:rPr>
          <w:rFonts w:eastAsia="Times New Roman" w:cs="Arial"/>
          <w:lang w:eastAsia="de-AT"/>
        </w:rPr>
        <w:t>lten:</w:t>
      </w:r>
    </w:p>
    <w:p w14:paraId="1DB6E454" w14:textId="77777777" w:rsidR="00D64B7E" w:rsidRPr="00D64B7E" w:rsidRDefault="00D64B7E" w:rsidP="002D62E8">
      <w:pPr>
        <w:pStyle w:val="Listenabsatz"/>
        <w:numPr>
          <w:ilvl w:val="0"/>
          <w:numId w:val="25"/>
        </w:numPr>
        <w:ind w:hanging="357"/>
        <w:jc w:val="both"/>
        <w:rPr>
          <w:rFonts w:cs="Arial"/>
        </w:rPr>
      </w:pPr>
      <w:r w:rsidRPr="00D64B7E">
        <w:rPr>
          <w:rFonts w:cs="Arial"/>
        </w:rPr>
        <w:t>Nachweis der österreichischen Staatsbürgerschaft oder</w:t>
      </w:r>
    </w:p>
    <w:p w14:paraId="0C6230CD" w14:textId="77777777" w:rsidR="00D64B7E" w:rsidRPr="00D64B7E" w:rsidRDefault="00D64B7E" w:rsidP="002D62E8">
      <w:pPr>
        <w:pStyle w:val="Listenabsatz"/>
        <w:numPr>
          <w:ilvl w:val="0"/>
          <w:numId w:val="25"/>
        </w:numPr>
        <w:ind w:hanging="357"/>
        <w:jc w:val="both"/>
        <w:rPr>
          <w:rFonts w:cs="Arial"/>
        </w:rPr>
      </w:pPr>
      <w:r w:rsidRPr="00D64B7E">
        <w:rPr>
          <w:rFonts w:cs="Arial"/>
        </w:rPr>
        <w:t>EU-Anmeldebescheinigung für EWR-Staatsbürger oder</w:t>
      </w:r>
    </w:p>
    <w:p w14:paraId="2DF6EA7C" w14:textId="77777777" w:rsidR="00D64B7E" w:rsidRPr="00D64B7E" w:rsidRDefault="00D64B7E" w:rsidP="002D62E8">
      <w:pPr>
        <w:pStyle w:val="Listenabsatz"/>
        <w:numPr>
          <w:ilvl w:val="0"/>
          <w:numId w:val="25"/>
        </w:numPr>
        <w:ind w:hanging="357"/>
        <w:jc w:val="both"/>
        <w:rPr>
          <w:rFonts w:cs="Arial"/>
        </w:rPr>
      </w:pPr>
      <w:r w:rsidRPr="00D64B7E">
        <w:rPr>
          <w:rFonts w:cs="Arial"/>
        </w:rPr>
        <w:t>sonstiger Aufenthaltstitel mit unbeschränktem Arbeitsmarktzugang für Drittstaatsangehörige:</w:t>
      </w:r>
    </w:p>
    <w:p w14:paraId="748E71DB" w14:textId="77777777" w:rsidR="00D64B7E" w:rsidRPr="00D64B7E" w:rsidRDefault="00D64B7E" w:rsidP="002D62E8">
      <w:pPr>
        <w:pStyle w:val="Listenabsatz"/>
        <w:numPr>
          <w:ilvl w:val="1"/>
          <w:numId w:val="27"/>
        </w:numPr>
        <w:jc w:val="both"/>
        <w:rPr>
          <w:rFonts w:cs="Arial"/>
        </w:rPr>
      </w:pPr>
      <w:r w:rsidRPr="00D64B7E">
        <w:rPr>
          <w:rFonts w:cs="Arial"/>
        </w:rPr>
        <w:t>„Rot-Weiß-Rot – Karte plus“ (§ 41a NAG) oder</w:t>
      </w:r>
    </w:p>
    <w:p w14:paraId="17B2E475" w14:textId="77777777" w:rsidR="00D64B7E" w:rsidRPr="00D64B7E" w:rsidRDefault="00D64B7E" w:rsidP="002D62E8">
      <w:pPr>
        <w:pStyle w:val="Listenabsatz"/>
        <w:numPr>
          <w:ilvl w:val="1"/>
          <w:numId w:val="27"/>
        </w:numPr>
        <w:jc w:val="both"/>
        <w:rPr>
          <w:rFonts w:cs="Arial"/>
        </w:rPr>
      </w:pPr>
      <w:r w:rsidRPr="00D64B7E">
        <w:rPr>
          <w:rFonts w:cs="Arial"/>
        </w:rPr>
        <w:t>„Familienangehöriger“ (§ 47 NAG) oder „Daueraufenthalt EU“ (§ 45 NAG) oder</w:t>
      </w:r>
    </w:p>
    <w:p w14:paraId="44F326C2" w14:textId="77777777" w:rsidR="00D64B7E" w:rsidRPr="00F06F8D" w:rsidRDefault="00D64B7E" w:rsidP="002D62E8">
      <w:pPr>
        <w:pStyle w:val="Listenabsatz"/>
        <w:numPr>
          <w:ilvl w:val="1"/>
          <w:numId w:val="27"/>
        </w:numPr>
        <w:jc w:val="both"/>
        <w:rPr>
          <w:rFonts w:cs="Arial"/>
        </w:rPr>
      </w:pPr>
      <w:r w:rsidRPr="00D64B7E">
        <w:rPr>
          <w:rFonts w:cs="Arial"/>
        </w:rPr>
        <w:t xml:space="preserve">„Aufenthaltsberechtigung – plus“ (§ 54 Abs. 1 Z 1 </w:t>
      </w:r>
      <w:proofErr w:type="spellStart"/>
      <w:r w:rsidRPr="00D64B7E">
        <w:rPr>
          <w:rFonts w:cs="Arial"/>
        </w:rPr>
        <w:t>AsylG</w:t>
      </w:r>
      <w:proofErr w:type="spellEnd"/>
      <w:r w:rsidRPr="00D64B7E">
        <w:rPr>
          <w:rFonts w:cs="Arial"/>
        </w:rPr>
        <w:t xml:space="preserve"> 2005).</w:t>
      </w:r>
    </w:p>
    <w:p w14:paraId="3F22BA8A" w14:textId="77777777" w:rsidR="001A062E" w:rsidRDefault="001A062E" w:rsidP="001A062E">
      <w:pPr>
        <w:spacing w:after="120"/>
        <w:ind w:left="708"/>
        <w:jc w:val="both"/>
        <w:rPr>
          <w:rFonts w:eastAsia="Times New Roman" w:cs="Arial"/>
          <w:lang w:eastAsia="de-AT"/>
        </w:rPr>
      </w:pPr>
      <w:r w:rsidRPr="001A062E">
        <w:rPr>
          <w:rFonts w:eastAsia="Times New Roman" w:cs="Arial"/>
          <w:lang w:eastAsia="de-AT"/>
        </w:rPr>
        <w:t xml:space="preserve">Ab 01.01.2018 wird der aus der Bestätigung der Vormerkung beim AMS und einem geeigneten Aufenthaltstitel bestehende Nachweis durch das </w:t>
      </w:r>
      <w:r w:rsidR="000D1CD7">
        <w:rPr>
          <w:rFonts w:eastAsia="Times New Roman" w:cs="Arial"/>
          <w:lang w:eastAsia="de-AT"/>
        </w:rPr>
        <w:t>AMS-</w:t>
      </w:r>
      <w:r w:rsidRPr="001A062E">
        <w:rPr>
          <w:rFonts w:eastAsia="Times New Roman" w:cs="Arial"/>
          <w:lang w:eastAsia="de-AT"/>
        </w:rPr>
        <w:t>Formular „Arbeitslos vorgemerkt bzw. in Schulungsmaßnahme des AMS“ ersetzt.</w:t>
      </w:r>
    </w:p>
    <w:p w14:paraId="325B26B6" w14:textId="77777777" w:rsidR="00F75C42" w:rsidRPr="00F75C42" w:rsidRDefault="001A062E" w:rsidP="00F75C42">
      <w:pPr>
        <w:pStyle w:val="Listenabsatz"/>
        <w:numPr>
          <w:ilvl w:val="0"/>
          <w:numId w:val="17"/>
        </w:numPr>
        <w:jc w:val="both"/>
        <w:rPr>
          <w:rFonts w:eastAsia="Times New Roman" w:cs="Arial"/>
          <w:lang w:eastAsia="de-AT"/>
        </w:rPr>
      </w:pPr>
      <w:r>
        <w:rPr>
          <w:rFonts w:eastAsia="Times New Roman" w:cs="Arial"/>
          <w:lang w:eastAsia="de-AT"/>
        </w:rPr>
        <w:t xml:space="preserve">Sofern es sich bei der Arbeitnehmerin bzw. beim Arbeitnehmer um eine </w:t>
      </w:r>
      <w:r w:rsidR="00530B0A">
        <w:rPr>
          <w:rFonts w:eastAsia="Times New Roman" w:cs="Arial"/>
          <w:lang w:eastAsia="de-AT"/>
        </w:rPr>
        <w:t xml:space="preserve">Teilnehmerin </w:t>
      </w:r>
      <w:r w:rsidR="00C209A9">
        <w:rPr>
          <w:rFonts w:eastAsia="Times New Roman" w:cs="Arial"/>
          <w:lang w:eastAsia="de-AT"/>
        </w:rPr>
        <w:t xml:space="preserve">bzw. einen </w:t>
      </w:r>
      <w:r w:rsidR="00530B0A">
        <w:rPr>
          <w:rFonts w:eastAsia="Times New Roman" w:cs="Arial"/>
          <w:lang w:eastAsia="de-AT"/>
        </w:rPr>
        <w:t>Teilnehmer</w:t>
      </w:r>
      <w:r w:rsidR="000D1CD7">
        <w:rPr>
          <w:rFonts w:eastAsia="Times New Roman" w:cs="Arial"/>
          <w:lang w:eastAsia="de-AT"/>
        </w:rPr>
        <w:t xml:space="preserve"> </w:t>
      </w:r>
      <w:r w:rsidR="00C209A9">
        <w:rPr>
          <w:rFonts w:eastAsia="Times New Roman" w:cs="Arial"/>
          <w:lang w:eastAsia="de-AT"/>
        </w:rPr>
        <w:t xml:space="preserve">einer gesetzlich geregelten Ausbildung handelt, ist eine </w:t>
      </w:r>
      <w:r w:rsidR="000D1CD7">
        <w:rPr>
          <w:rFonts w:eastAsia="Times New Roman" w:cs="Arial"/>
          <w:lang w:eastAsia="de-AT"/>
        </w:rPr>
        <w:t xml:space="preserve">entsprechende </w:t>
      </w:r>
      <w:r w:rsidR="00C209A9">
        <w:rPr>
          <w:rFonts w:eastAsia="Times New Roman" w:cs="Arial"/>
          <w:lang w:eastAsia="de-AT"/>
        </w:rPr>
        <w:t>B</w:t>
      </w:r>
      <w:r w:rsidR="00F75C42">
        <w:rPr>
          <w:rFonts w:eastAsia="Times New Roman" w:cs="Arial"/>
          <w:lang w:eastAsia="de-AT"/>
        </w:rPr>
        <w:t xml:space="preserve">estätigung </w:t>
      </w:r>
      <w:r w:rsidR="00C209A9">
        <w:rPr>
          <w:rFonts w:eastAsia="Times New Roman" w:cs="Arial"/>
          <w:lang w:eastAsia="de-AT"/>
        </w:rPr>
        <w:t>vorzulegen</w:t>
      </w:r>
      <w:r w:rsidR="00F75C42">
        <w:rPr>
          <w:rFonts w:eastAsia="Times New Roman" w:cs="Arial"/>
          <w:lang w:eastAsia="de-AT"/>
        </w:rPr>
        <w:t>.</w:t>
      </w:r>
    </w:p>
    <w:p w14:paraId="6DE8E124" w14:textId="77777777" w:rsidR="00161313" w:rsidRPr="00B7209C" w:rsidRDefault="00161313" w:rsidP="00161313">
      <w:pPr>
        <w:jc w:val="both"/>
        <w:rPr>
          <w:rFonts w:eastAsia="Times New Roman" w:cs="Arial"/>
        </w:rPr>
      </w:pPr>
    </w:p>
    <w:p w14:paraId="1A1217CB" w14:textId="77777777" w:rsidR="00161313" w:rsidRPr="00B7209C" w:rsidRDefault="00161313" w:rsidP="00161313">
      <w:pPr>
        <w:jc w:val="both"/>
        <w:rPr>
          <w:rFonts w:eastAsia="Times New Roman" w:cs="Arial"/>
        </w:rPr>
      </w:pPr>
      <w:r w:rsidRPr="00B7209C">
        <w:rPr>
          <w:rFonts w:eastAsia="Times New Roman" w:cs="Arial"/>
        </w:rPr>
        <w:t>Der zahlenmäßige Nachweis muss eine nachweisbare Aufgliederung aller mit den geförderten Arbeits</w:t>
      </w:r>
      <w:r>
        <w:rPr>
          <w:rFonts w:eastAsia="Times New Roman" w:cs="Arial"/>
        </w:rPr>
        <w:t>verhältnissen</w:t>
      </w:r>
      <w:r w:rsidRPr="00B7209C">
        <w:rPr>
          <w:rFonts w:eastAsia="Times New Roman" w:cs="Arial"/>
        </w:rPr>
        <w:t xml:space="preserve"> zusammenhängenden Dienstgeberbeitragszahlungen und </w:t>
      </w:r>
      <w:r w:rsidR="003745BD">
        <w:rPr>
          <w:rFonts w:eastAsia="Times New Roman" w:cs="Arial"/>
        </w:rPr>
        <w:t>–</w:t>
      </w:r>
      <w:proofErr w:type="spellStart"/>
      <w:r w:rsidRPr="00B7209C">
        <w:rPr>
          <w:rFonts w:eastAsia="Times New Roman" w:cs="Arial"/>
        </w:rPr>
        <w:t>gutschriften</w:t>
      </w:r>
      <w:proofErr w:type="spellEnd"/>
      <w:r w:rsidR="003745BD">
        <w:rPr>
          <w:rFonts w:eastAsia="Times New Roman" w:cs="Arial"/>
        </w:rPr>
        <w:t xml:space="preserve"> samt Beitragsgrundlagen</w:t>
      </w:r>
      <w:r w:rsidRPr="00B7209C">
        <w:rPr>
          <w:rFonts w:eastAsia="Times New Roman" w:cs="Arial"/>
        </w:rPr>
        <w:t xml:space="preserve"> </w:t>
      </w:r>
      <w:r>
        <w:rPr>
          <w:rFonts w:eastAsia="Times New Roman" w:cs="Arial"/>
        </w:rPr>
        <w:t xml:space="preserve">gemäß Punkt 6.3 dieser Sonderrichtlinie </w:t>
      </w:r>
      <w:r w:rsidRPr="00B7209C">
        <w:rPr>
          <w:rFonts w:eastAsia="Times New Roman" w:cs="Arial"/>
        </w:rPr>
        <w:t xml:space="preserve">umfassen und ist gemeinsam mit dem Sachbericht über die elektronische Anwendung </w:t>
      </w:r>
      <w:proofErr w:type="spellStart"/>
      <w:r w:rsidRPr="00B7209C">
        <w:rPr>
          <w:rFonts w:eastAsia="Times New Roman" w:cs="Arial"/>
          <w:i/>
        </w:rPr>
        <w:t>aws</w:t>
      </w:r>
      <w:proofErr w:type="spellEnd"/>
      <w:r w:rsidRPr="00B7209C">
        <w:rPr>
          <w:rFonts w:eastAsia="Times New Roman" w:cs="Arial"/>
          <w:i/>
        </w:rPr>
        <w:t xml:space="preserve"> Fördermanager </w:t>
      </w:r>
      <w:r w:rsidRPr="00B7209C">
        <w:rPr>
          <w:rFonts w:eastAsia="Times New Roman" w:cs="Arial"/>
        </w:rPr>
        <w:t>zu übermitteln.</w:t>
      </w:r>
    </w:p>
    <w:p w14:paraId="43278802" w14:textId="77777777" w:rsidR="00161313" w:rsidRDefault="00161313" w:rsidP="00161313">
      <w:pPr>
        <w:jc w:val="both"/>
        <w:rPr>
          <w:rFonts w:eastAsia="Times New Roman" w:cs="Arial"/>
        </w:rPr>
      </w:pPr>
    </w:p>
    <w:p w14:paraId="5E999695" w14:textId="31F68330" w:rsidR="009E74DE" w:rsidRPr="00020BD9" w:rsidRDefault="00161313" w:rsidP="00020BD9">
      <w:pPr>
        <w:jc w:val="both"/>
      </w:pPr>
      <w:r w:rsidRPr="00D57759">
        <w:rPr>
          <w:rFonts w:eastAsia="Times New Roman" w:cs="Arial"/>
        </w:rPr>
        <w:t xml:space="preserve">Hat die Förderungsnehmerin bzw. der Förderungsnehmer für die </w:t>
      </w:r>
      <w:r>
        <w:rPr>
          <w:rFonts w:eastAsia="Times New Roman" w:cs="Arial"/>
        </w:rPr>
        <w:t>im Förderungsvertrag angeführten</w:t>
      </w:r>
      <w:r w:rsidRPr="00D57759">
        <w:rPr>
          <w:rFonts w:eastAsia="Times New Roman" w:cs="Arial"/>
        </w:rPr>
        <w:t xml:space="preserve"> Arbeits</w:t>
      </w:r>
      <w:r>
        <w:rPr>
          <w:rFonts w:eastAsia="Times New Roman" w:cs="Arial"/>
        </w:rPr>
        <w:t>verhältnisse</w:t>
      </w:r>
      <w:r w:rsidRPr="00D57759">
        <w:rPr>
          <w:rFonts w:eastAsia="Times New Roman" w:cs="Arial"/>
        </w:rPr>
        <w:t xml:space="preserve"> </w:t>
      </w:r>
      <w:r w:rsidR="00CF7A87">
        <w:rPr>
          <w:rFonts w:eastAsia="Times New Roman" w:cs="Arial"/>
        </w:rPr>
        <w:t xml:space="preserve">andere </w:t>
      </w:r>
      <w:r w:rsidR="00896186">
        <w:rPr>
          <w:rFonts w:eastAsia="Times New Roman" w:cs="Arial"/>
        </w:rPr>
        <w:t>Zuschussf</w:t>
      </w:r>
      <w:r w:rsidR="00CF7A87" w:rsidRPr="003F2193">
        <w:rPr>
          <w:rFonts w:eastAsia="Times New Roman" w:cs="Arial"/>
        </w:rPr>
        <w:t>örderungen</w:t>
      </w:r>
      <w:r w:rsidR="00CF7A87" w:rsidRPr="00D57759">
        <w:rPr>
          <w:rFonts w:eastAsia="Times New Roman" w:cs="Arial"/>
        </w:rPr>
        <w:t xml:space="preserve"> </w:t>
      </w:r>
      <w:r>
        <w:rPr>
          <w:rFonts w:eastAsia="Times New Roman" w:cs="Arial"/>
        </w:rPr>
        <w:t xml:space="preserve">gemäß Punkt 6.1.1 dieser Sonderrichtlinie </w:t>
      </w:r>
      <w:r w:rsidRPr="00D57759">
        <w:rPr>
          <w:rFonts w:eastAsia="Times New Roman" w:cs="Arial"/>
        </w:rPr>
        <w:t>erhalten</w:t>
      </w:r>
      <w:r w:rsidR="0047194A">
        <w:rPr>
          <w:rFonts w:eastAsia="Times New Roman" w:cs="Arial"/>
        </w:rPr>
        <w:t xml:space="preserve"> (Verbot der Doppelförderung des Arbeitsverhältnisses)</w:t>
      </w:r>
      <w:r w:rsidRPr="00D57759">
        <w:rPr>
          <w:rFonts w:eastAsia="Times New Roman" w:cs="Arial"/>
        </w:rPr>
        <w:t xml:space="preserve">, so hat der zahlenmäßige Nachweis </w:t>
      </w:r>
      <w:r w:rsidR="00CF7A87">
        <w:rPr>
          <w:rFonts w:eastAsia="Times New Roman" w:cs="Arial"/>
        </w:rPr>
        <w:t xml:space="preserve">trotzdem </w:t>
      </w:r>
      <w:r w:rsidRPr="00D57759">
        <w:rPr>
          <w:rFonts w:eastAsia="Times New Roman" w:cs="Arial"/>
        </w:rPr>
        <w:t xml:space="preserve">auch </w:t>
      </w:r>
      <w:r>
        <w:rPr>
          <w:rFonts w:eastAsia="Times New Roman" w:cs="Arial"/>
        </w:rPr>
        <w:t xml:space="preserve">diese zu umfassen. </w:t>
      </w:r>
      <w:r w:rsidRPr="003F2193">
        <w:rPr>
          <w:rFonts w:eastAsia="Times New Roman" w:cs="Arial"/>
        </w:rPr>
        <w:t xml:space="preserve">Arbeitsverhältnisse für die eine </w:t>
      </w:r>
      <w:r w:rsidR="00CF7A87">
        <w:rPr>
          <w:rFonts w:eastAsia="Times New Roman" w:cs="Arial"/>
        </w:rPr>
        <w:t>derartige</w:t>
      </w:r>
      <w:r w:rsidR="00CF7A87" w:rsidRPr="003F2193">
        <w:rPr>
          <w:rFonts w:eastAsia="Times New Roman" w:cs="Arial"/>
        </w:rPr>
        <w:t xml:space="preserve"> </w:t>
      </w:r>
      <w:r w:rsidR="00896186">
        <w:rPr>
          <w:rFonts w:eastAsia="Times New Roman" w:cs="Arial"/>
        </w:rPr>
        <w:t>Zuschussf</w:t>
      </w:r>
      <w:r w:rsidR="00CF7A87" w:rsidRPr="003F2193">
        <w:rPr>
          <w:rFonts w:eastAsia="Times New Roman" w:cs="Arial"/>
        </w:rPr>
        <w:t xml:space="preserve">örderung </w:t>
      </w:r>
      <w:r w:rsidRPr="003F2193">
        <w:rPr>
          <w:rFonts w:eastAsia="Times New Roman" w:cs="Arial"/>
        </w:rPr>
        <w:t>beantragt oder genehmigt wurde</w:t>
      </w:r>
      <w:r w:rsidR="0047194A">
        <w:rPr>
          <w:rFonts w:eastAsia="Times New Roman" w:cs="Arial"/>
        </w:rPr>
        <w:t>n</w:t>
      </w:r>
      <w:r w:rsidRPr="003F2193">
        <w:rPr>
          <w:rFonts w:eastAsia="Times New Roman" w:cs="Arial"/>
        </w:rPr>
        <w:t xml:space="preserve"> verlieren </w:t>
      </w:r>
      <w:r w:rsidRPr="00552A0E">
        <w:rPr>
          <w:rFonts w:eastAsia="Times New Roman" w:cs="Arial"/>
        </w:rPr>
        <w:t>ihre Förderungsfähigkeit. Die daraus resultierenden Lohnnebenkosten werden nicht gefördert.</w:t>
      </w:r>
      <w:r w:rsidR="000D1CD7">
        <w:rPr>
          <w:rFonts w:eastAsia="Times New Roman" w:cs="Arial"/>
        </w:rPr>
        <w:t xml:space="preserve"> </w:t>
      </w:r>
      <w:bookmarkStart w:id="104" w:name="_Toc457978465"/>
      <w:bookmarkStart w:id="105" w:name="_Toc457995965"/>
      <w:bookmarkStart w:id="106" w:name="_Toc458006208"/>
      <w:bookmarkStart w:id="107" w:name="_Toc459191461"/>
      <w:bookmarkStart w:id="108" w:name="_Toc463334475"/>
      <w:bookmarkStart w:id="109" w:name="_Toc463334518"/>
      <w:bookmarkStart w:id="110" w:name="_Toc463334589"/>
      <w:bookmarkStart w:id="111" w:name="_Toc463336060"/>
      <w:bookmarkStart w:id="112" w:name="_Toc463348159"/>
      <w:bookmarkStart w:id="113" w:name="_Toc463348196"/>
      <w:bookmarkStart w:id="114" w:name="_Toc463453310"/>
      <w:bookmarkStart w:id="115" w:name="_Toc463602899"/>
      <w:bookmarkStart w:id="116" w:name="_Toc463602934"/>
      <w:bookmarkStart w:id="117" w:name="_Toc463608729"/>
      <w:bookmarkStart w:id="118" w:name="_Toc463611078"/>
      <w:bookmarkStart w:id="119" w:name="_Toc463612783"/>
      <w:bookmarkStart w:id="120" w:name="_Toc465084353"/>
      <w:bookmarkStart w:id="121" w:name="_Toc466995790"/>
      <w:bookmarkStart w:id="122" w:name="_Toc46777183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9E74DE" w:rsidRPr="00020BD9">
        <w:br w:type="page"/>
      </w:r>
    </w:p>
    <w:p w14:paraId="4532B482" w14:textId="77777777" w:rsidR="00161313" w:rsidRPr="00BF1D26" w:rsidRDefault="00161313" w:rsidP="00161313">
      <w:pPr>
        <w:ind w:left="710"/>
        <w:jc w:val="both"/>
        <w:outlineLvl w:val="0"/>
        <w:rPr>
          <w:rFonts w:eastAsia="Times New Roman" w:cs="Arial"/>
          <w:b/>
          <w:bCs/>
          <w:vanish/>
          <w:kern w:val="36"/>
          <w:sz w:val="24"/>
          <w:szCs w:val="30"/>
          <w:lang w:val="x-none" w:eastAsia="x-none"/>
        </w:rPr>
      </w:pPr>
    </w:p>
    <w:p w14:paraId="4543CC06" w14:textId="77777777" w:rsidR="00161313" w:rsidRPr="00BF1D26" w:rsidRDefault="00161313" w:rsidP="00161313">
      <w:pPr>
        <w:pStyle w:val="berschrift2"/>
        <w:keepLines/>
        <w:numPr>
          <w:ilvl w:val="1"/>
          <w:numId w:val="1"/>
        </w:numPr>
        <w:spacing w:before="0" w:after="0"/>
        <w:jc w:val="both"/>
      </w:pPr>
      <w:bookmarkStart w:id="123" w:name="_Toc481685023"/>
      <w:bookmarkStart w:id="124" w:name="_Toc484777354"/>
      <w:r w:rsidRPr="00BF1D26">
        <w:t>Auszahlung der Förderung</w:t>
      </w:r>
      <w:bookmarkEnd w:id="123"/>
      <w:bookmarkEnd w:id="124"/>
    </w:p>
    <w:p w14:paraId="54F6D221" w14:textId="77777777" w:rsidR="00161313" w:rsidRPr="00BF1D26" w:rsidRDefault="00161313" w:rsidP="00161313">
      <w:pPr>
        <w:jc w:val="both"/>
        <w:rPr>
          <w:rFonts w:eastAsia="Times New Roman" w:cs="Arial"/>
        </w:rPr>
      </w:pPr>
    </w:p>
    <w:p w14:paraId="1BE80E90" w14:textId="77777777" w:rsidR="00267B5D" w:rsidRDefault="00161313" w:rsidP="00161313">
      <w:pPr>
        <w:jc w:val="both"/>
        <w:rPr>
          <w:rFonts w:eastAsia="Times New Roman" w:cs="Arial"/>
        </w:rPr>
      </w:pPr>
      <w:r w:rsidRPr="00BF1D26">
        <w:rPr>
          <w:rFonts w:eastAsia="Times New Roman" w:cs="Arial"/>
        </w:rPr>
        <w:t xml:space="preserve">Der Zuschuss wird nach </w:t>
      </w:r>
      <w:r>
        <w:rPr>
          <w:rFonts w:eastAsia="Times New Roman" w:cs="Arial"/>
        </w:rPr>
        <w:t>fristgerechter Vorlage</w:t>
      </w:r>
      <w:r w:rsidR="003653AA">
        <w:rPr>
          <w:rFonts w:eastAsia="Times New Roman" w:cs="Arial"/>
        </w:rPr>
        <w:t xml:space="preserve"> der jeweiligen Abrechnung</w:t>
      </w:r>
      <w:r w:rsidR="000D1CD7">
        <w:rPr>
          <w:rFonts w:eastAsia="Times New Roman" w:cs="Arial"/>
        </w:rPr>
        <w:t xml:space="preserve"> (d.h. innerhalb von drei Monaten ab dem jeweiligen Abrechnungsstichtag)</w:t>
      </w:r>
      <w:r w:rsidR="00F65F16">
        <w:rPr>
          <w:rFonts w:eastAsia="Times New Roman" w:cs="Arial"/>
        </w:rPr>
        <w:t xml:space="preserve"> und</w:t>
      </w:r>
      <w:r>
        <w:rPr>
          <w:rFonts w:eastAsia="Times New Roman" w:cs="Arial"/>
        </w:rPr>
        <w:t xml:space="preserve"> einer </w:t>
      </w:r>
      <w:r w:rsidR="00961368">
        <w:rPr>
          <w:rFonts w:eastAsia="Times New Roman" w:cs="Arial"/>
        </w:rPr>
        <w:t xml:space="preserve">Prüfung durch die </w:t>
      </w:r>
      <w:proofErr w:type="spellStart"/>
      <w:r w:rsidR="00961368">
        <w:rPr>
          <w:rFonts w:eastAsia="Times New Roman" w:cs="Arial"/>
        </w:rPr>
        <w:t>aws</w:t>
      </w:r>
      <w:proofErr w:type="spellEnd"/>
      <w:r>
        <w:rPr>
          <w:rFonts w:eastAsia="Times New Roman" w:cs="Arial"/>
        </w:rPr>
        <w:t xml:space="preserve"> </w:t>
      </w:r>
      <w:r w:rsidR="00F65F16">
        <w:rPr>
          <w:rFonts w:eastAsia="Times New Roman" w:cs="Arial"/>
        </w:rPr>
        <w:t>ausbezahlt.</w:t>
      </w:r>
      <w:r w:rsidR="004820F5">
        <w:rPr>
          <w:rFonts w:eastAsia="Times New Roman" w:cs="Arial"/>
        </w:rPr>
        <w:t xml:space="preserve"> </w:t>
      </w:r>
      <w:r w:rsidR="00267B5D">
        <w:rPr>
          <w:rFonts w:eastAsia="Times New Roman" w:cs="Arial"/>
        </w:rPr>
        <w:t xml:space="preserve">Die Auszahlung erfolgt nachträglich in Einmalbeträgen und </w:t>
      </w:r>
      <w:r w:rsidR="00087517">
        <w:rPr>
          <w:rFonts w:eastAsia="Times New Roman" w:cs="Arial"/>
        </w:rPr>
        <w:t>erfordert</w:t>
      </w:r>
      <w:r w:rsidR="00267B5D">
        <w:rPr>
          <w:rFonts w:eastAsia="Times New Roman" w:cs="Arial"/>
        </w:rPr>
        <w:t xml:space="preserve"> eine</w:t>
      </w:r>
      <w:r w:rsidR="001C1D6F">
        <w:rPr>
          <w:rFonts w:eastAsia="Times New Roman" w:cs="Arial"/>
        </w:rPr>
        <w:t xml:space="preserve"> inländische</w:t>
      </w:r>
      <w:r w:rsidR="00267B5D">
        <w:rPr>
          <w:rFonts w:eastAsia="Times New Roman" w:cs="Arial"/>
        </w:rPr>
        <w:t xml:space="preserve"> Kontoverbindung</w:t>
      </w:r>
      <w:r w:rsidR="00791353">
        <w:rPr>
          <w:rFonts w:eastAsia="Times New Roman" w:cs="Arial"/>
        </w:rPr>
        <w:t xml:space="preserve"> der Förderungsnehmerin bzw. des Förderungsnehmers</w:t>
      </w:r>
      <w:r w:rsidR="008733FB">
        <w:rPr>
          <w:rFonts w:eastAsia="Times New Roman" w:cs="Arial"/>
        </w:rPr>
        <w:t>.</w:t>
      </w:r>
    </w:p>
    <w:p w14:paraId="3083643C" w14:textId="77777777" w:rsidR="00267B5D" w:rsidRDefault="00267B5D" w:rsidP="00161313">
      <w:pPr>
        <w:jc w:val="both"/>
        <w:rPr>
          <w:rFonts w:eastAsia="Times New Roman" w:cs="Arial"/>
        </w:rPr>
      </w:pPr>
    </w:p>
    <w:p w14:paraId="3BA914EF" w14:textId="77777777" w:rsidR="00EC2E8E" w:rsidRDefault="004820F5" w:rsidP="00161313">
      <w:pPr>
        <w:jc w:val="both"/>
        <w:rPr>
          <w:rFonts w:eastAsia="Times New Roman" w:cs="Arial"/>
        </w:rPr>
      </w:pPr>
      <w:r>
        <w:rPr>
          <w:rFonts w:eastAsia="Times New Roman" w:cs="Arial"/>
        </w:rPr>
        <w:t xml:space="preserve">In diesem Zusammenhang wird </w:t>
      </w:r>
      <w:r w:rsidR="00927B99">
        <w:rPr>
          <w:rFonts w:eastAsia="Times New Roman" w:cs="Arial"/>
        </w:rPr>
        <w:t xml:space="preserve">unter anderem </w:t>
      </w:r>
      <w:r>
        <w:rPr>
          <w:rFonts w:eastAsia="Times New Roman" w:cs="Arial"/>
        </w:rPr>
        <w:t xml:space="preserve">der im Sachbericht der Abrechnung angeführte Beschäftigtenstand mit dem vertraglich fixierten Beschäftigtenstand </w:t>
      </w:r>
      <w:r w:rsidR="00980899">
        <w:rPr>
          <w:rFonts w:eastAsia="Times New Roman" w:cs="Arial"/>
        </w:rPr>
        <w:t xml:space="preserve">(Referenzwert gemäß Punkt 6.1.2 dieser Sonderrichtlinie) </w:t>
      </w:r>
      <w:r>
        <w:rPr>
          <w:rFonts w:eastAsia="Times New Roman" w:cs="Arial"/>
        </w:rPr>
        <w:t>verglichen, um den Beschäftigungszuwachs zu ermitteln.</w:t>
      </w:r>
      <w:r w:rsidR="00F65F16">
        <w:rPr>
          <w:rFonts w:eastAsia="Times New Roman" w:cs="Arial"/>
        </w:rPr>
        <w:t xml:space="preserve"> V</w:t>
      </w:r>
      <w:r w:rsidR="00184CC9">
        <w:rPr>
          <w:rFonts w:eastAsia="Times New Roman" w:cs="Arial"/>
        </w:rPr>
        <w:t>ollstreckbare Abgabenschulden gegenüber Krankenversicherungsträgern und/oder dem Betriebsfinanzamt</w:t>
      </w:r>
      <w:r w:rsidR="00161313">
        <w:rPr>
          <w:rFonts w:eastAsia="Times New Roman" w:cs="Arial"/>
        </w:rPr>
        <w:t xml:space="preserve"> </w:t>
      </w:r>
      <w:r w:rsidR="00F65F16">
        <w:rPr>
          <w:rFonts w:eastAsia="Times New Roman" w:cs="Arial"/>
        </w:rPr>
        <w:t xml:space="preserve">verzögern die Auszahlung bis zu ihrer vollständigen </w:t>
      </w:r>
      <w:r w:rsidR="0021066D">
        <w:rPr>
          <w:rFonts w:eastAsia="Times New Roman" w:cs="Arial"/>
        </w:rPr>
        <w:t xml:space="preserve">Zahlung </w:t>
      </w:r>
      <w:r w:rsidR="0027362D">
        <w:rPr>
          <w:rFonts w:eastAsia="Times New Roman" w:cs="Arial"/>
        </w:rPr>
        <w:t>bzw.</w:t>
      </w:r>
      <w:r w:rsidR="009C137B">
        <w:rPr>
          <w:rFonts w:eastAsia="Times New Roman" w:cs="Arial"/>
        </w:rPr>
        <w:t xml:space="preserve"> </w:t>
      </w:r>
      <w:r w:rsidR="0027362D">
        <w:rPr>
          <w:rFonts w:eastAsia="Times New Roman" w:cs="Arial"/>
        </w:rPr>
        <w:t xml:space="preserve">bis zum Abschluss einer </w:t>
      </w:r>
      <w:r w:rsidR="009C137B">
        <w:rPr>
          <w:rFonts w:eastAsia="Times New Roman" w:cs="Arial"/>
        </w:rPr>
        <w:t>Ratenvereinbarung</w:t>
      </w:r>
      <w:r w:rsidR="00F65F16">
        <w:rPr>
          <w:rFonts w:eastAsia="Times New Roman" w:cs="Arial"/>
        </w:rPr>
        <w:t xml:space="preserve">, die binnen 60 </w:t>
      </w:r>
      <w:r w:rsidR="008C20AC">
        <w:rPr>
          <w:rFonts w:eastAsia="Times New Roman" w:cs="Arial"/>
        </w:rPr>
        <w:t>Kalendertagen zu erfolgen hat</w:t>
      </w:r>
      <w:r w:rsidR="0027362D">
        <w:rPr>
          <w:rFonts w:eastAsia="Times New Roman" w:cs="Arial"/>
        </w:rPr>
        <w:t xml:space="preserve"> bzw. abzuschließen ist</w:t>
      </w:r>
      <w:r w:rsidR="002B6D97">
        <w:rPr>
          <w:rFonts w:eastAsia="Times New Roman" w:cs="Arial"/>
        </w:rPr>
        <w:t xml:space="preserve"> (siehe Punkt 8.5</w:t>
      </w:r>
      <w:r w:rsidR="008B75CC">
        <w:rPr>
          <w:rFonts w:eastAsia="Times New Roman" w:cs="Arial"/>
        </w:rPr>
        <w:t>.1</w:t>
      </w:r>
      <w:r w:rsidR="002B6D97">
        <w:rPr>
          <w:rFonts w:eastAsia="Times New Roman" w:cs="Arial"/>
        </w:rPr>
        <w:t xml:space="preserve"> dieser Sonderrichtlinie)</w:t>
      </w:r>
      <w:r w:rsidR="00161313" w:rsidRPr="00BF1D26">
        <w:rPr>
          <w:rFonts w:eastAsia="Times New Roman" w:cs="Arial"/>
        </w:rPr>
        <w:t>.</w:t>
      </w:r>
      <w:r w:rsidR="00EC2E8E">
        <w:rPr>
          <w:rFonts w:eastAsia="Times New Roman" w:cs="Arial"/>
        </w:rPr>
        <w:t xml:space="preserve"> </w:t>
      </w:r>
    </w:p>
    <w:p w14:paraId="6094E512" w14:textId="77777777" w:rsidR="00161313" w:rsidRDefault="00161313" w:rsidP="00161313">
      <w:pPr>
        <w:jc w:val="both"/>
        <w:rPr>
          <w:rFonts w:eastAsia="Times New Roman" w:cs="Arial"/>
        </w:rPr>
      </w:pPr>
    </w:p>
    <w:p w14:paraId="4B24D1FC" w14:textId="77777777" w:rsidR="00161313" w:rsidRDefault="00161313" w:rsidP="00161313">
      <w:pPr>
        <w:jc w:val="both"/>
        <w:rPr>
          <w:rFonts w:eastAsia="Times New Roman" w:cs="Arial"/>
        </w:rPr>
      </w:pPr>
      <w:r>
        <w:rPr>
          <w:rFonts w:eastAsia="Times New Roman" w:cs="Arial"/>
        </w:rPr>
        <w:t xml:space="preserve">Im Falle von </w:t>
      </w:r>
      <w:r w:rsidR="007868BE">
        <w:rPr>
          <w:rFonts w:eastAsia="Times New Roman" w:cs="Arial"/>
        </w:rPr>
        <w:t xml:space="preserve">aufrechten </w:t>
      </w:r>
      <w:r>
        <w:rPr>
          <w:rFonts w:eastAsia="Times New Roman" w:cs="Arial"/>
        </w:rPr>
        <w:t xml:space="preserve">Arbeitsverhältnissen, die zum Abrechnungszeitpunkt noch keine </w:t>
      </w:r>
      <w:r w:rsidR="009D1C16">
        <w:rPr>
          <w:rFonts w:eastAsia="Times New Roman" w:cs="Arial"/>
        </w:rPr>
        <w:t xml:space="preserve">vier </w:t>
      </w:r>
      <w:r>
        <w:rPr>
          <w:rFonts w:eastAsia="Times New Roman" w:cs="Arial"/>
        </w:rPr>
        <w:t>Monate bestehen, gelangt der entsprechende Zuschussteilbetrag im Zuge der Folgeabrechnung zur Auszahlung.</w:t>
      </w:r>
    </w:p>
    <w:p w14:paraId="5E988058" w14:textId="77777777" w:rsidR="004820F5" w:rsidRDefault="004820F5" w:rsidP="00161313">
      <w:pPr>
        <w:jc w:val="both"/>
        <w:rPr>
          <w:rFonts w:eastAsia="Times New Roman" w:cs="Arial"/>
        </w:rPr>
      </w:pPr>
    </w:p>
    <w:p w14:paraId="1B809AF8" w14:textId="77777777" w:rsidR="00161313" w:rsidRDefault="00161313" w:rsidP="00161313">
      <w:pPr>
        <w:jc w:val="both"/>
        <w:rPr>
          <w:rFonts w:eastAsia="Times New Roman" w:cs="Arial"/>
        </w:rPr>
      </w:pPr>
      <w:r>
        <w:rPr>
          <w:rFonts w:eastAsia="Times New Roman" w:cs="Arial"/>
        </w:rPr>
        <w:t>Im F</w:t>
      </w:r>
      <w:r w:rsidR="009C137B">
        <w:rPr>
          <w:rFonts w:eastAsia="Times New Roman" w:cs="Arial"/>
        </w:rPr>
        <w:t xml:space="preserve">alle </w:t>
      </w:r>
      <w:r w:rsidR="000A08BB">
        <w:rPr>
          <w:rFonts w:eastAsia="Times New Roman" w:cs="Arial"/>
        </w:rPr>
        <w:t>einer Reduktion des um förderungsfähige und nachgewiesene Arbeitsverhältnisse bereinigten</w:t>
      </w:r>
      <w:r w:rsidR="009C137B">
        <w:rPr>
          <w:rFonts w:eastAsia="Times New Roman" w:cs="Arial"/>
        </w:rPr>
        <w:t xml:space="preserve"> Beschäftigtenstands</w:t>
      </w:r>
      <w:r w:rsidR="000A08BB">
        <w:rPr>
          <w:rFonts w:eastAsia="Times New Roman" w:cs="Arial"/>
        </w:rPr>
        <w:t xml:space="preserve"> (d.h. </w:t>
      </w:r>
      <w:r w:rsidR="00267B5D">
        <w:rPr>
          <w:rFonts w:eastAsia="Times New Roman" w:cs="Arial"/>
        </w:rPr>
        <w:t xml:space="preserve">im Falle des </w:t>
      </w:r>
      <w:r w:rsidR="000A08BB">
        <w:rPr>
          <w:rFonts w:eastAsia="Times New Roman" w:cs="Arial"/>
        </w:rPr>
        <w:t>Abbau</w:t>
      </w:r>
      <w:r w:rsidR="00267B5D">
        <w:rPr>
          <w:rFonts w:eastAsia="Times New Roman" w:cs="Arial"/>
        </w:rPr>
        <w:t>s</w:t>
      </w:r>
      <w:r w:rsidR="000A08BB">
        <w:rPr>
          <w:rFonts w:eastAsia="Times New Roman" w:cs="Arial"/>
        </w:rPr>
        <w:t xml:space="preserve"> der Stammbelegschaft)</w:t>
      </w:r>
      <w:r>
        <w:rPr>
          <w:rFonts w:eastAsia="Times New Roman" w:cs="Arial"/>
        </w:rPr>
        <w:t>, gelangt der Zuschuss anteilig zur Auszahlung, sofern:</w:t>
      </w:r>
    </w:p>
    <w:p w14:paraId="2FC5DE42" w14:textId="77777777" w:rsidR="00161313" w:rsidRDefault="00161313" w:rsidP="00161313">
      <w:pPr>
        <w:jc w:val="both"/>
        <w:rPr>
          <w:rFonts w:eastAsia="Times New Roman" w:cs="Arial"/>
        </w:rPr>
      </w:pPr>
    </w:p>
    <w:p w14:paraId="54EC4C5D" w14:textId="77777777" w:rsidR="00161313" w:rsidRPr="00C268D9" w:rsidRDefault="00161313" w:rsidP="00161313">
      <w:pPr>
        <w:pStyle w:val="Listenabsatz"/>
        <w:numPr>
          <w:ilvl w:val="0"/>
          <w:numId w:val="19"/>
        </w:numPr>
        <w:jc w:val="both"/>
        <w:rPr>
          <w:rFonts w:eastAsia="Times New Roman" w:cs="Arial"/>
        </w:rPr>
      </w:pPr>
      <w:r w:rsidRPr="00C268D9">
        <w:rPr>
          <w:rFonts w:eastAsia="Times New Roman" w:cs="Arial"/>
        </w:rPr>
        <w:t xml:space="preserve">der im Sachbericht </w:t>
      </w:r>
      <w:r w:rsidR="004820F5">
        <w:rPr>
          <w:rFonts w:eastAsia="Times New Roman" w:cs="Arial"/>
        </w:rPr>
        <w:t>der Abrechnung</w:t>
      </w:r>
      <w:r w:rsidRPr="00C268D9">
        <w:rPr>
          <w:rFonts w:eastAsia="Times New Roman" w:cs="Arial"/>
        </w:rPr>
        <w:t xml:space="preserve"> angeführte Beschäftigtenstand über dem vertraglich fixierten Beschäftigtenstand </w:t>
      </w:r>
      <w:r w:rsidR="009C137B">
        <w:rPr>
          <w:rFonts w:eastAsia="Times New Roman" w:cs="Arial"/>
        </w:rPr>
        <w:t xml:space="preserve">(Referenzwert </w:t>
      </w:r>
      <w:r w:rsidRPr="00C268D9">
        <w:rPr>
          <w:rFonts w:eastAsia="Times New Roman" w:cs="Arial"/>
        </w:rPr>
        <w:t>gemäß Punkt 6.1.2 dieser Sonderrichtlinie</w:t>
      </w:r>
      <w:r w:rsidR="009C137B">
        <w:rPr>
          <w:rFonts w:eastAsia="Times New Roman" w:cs="Arial"/>
        </w:rPr>
        <w:t>)</w:t>
      </w:r>
      <w:r w:rsidRPr="00C268D9">
        <w:rPr>
          <w:rFonts w:eastAsia="Times New Roman" w:cs="Arial"/>
        </w:rPr>
        <w:t xml:space="preserve"> liegt, und</w:t>
      </w:r>
    </w:p>
    <w:p w14:paraId="083A6315" w14:textId="77777777" w:rsidR="00161313" w:rsidRDefault="00161313" w:rsidP="009D1C16">
      <w:pPr>
        <w:pStyle w:val="Listenabsatz"/>
        <w:numPr>
          <w:ilvl w:val="0"/>
          <w:numId w:val="20"/>
        </w:numPr>
        <w:spacing w:after="0"/>
        <w:jc w:val="both"/>
        <w:rPr>
          <w:rFonts w:eastAsia="Times New Roman" w:cs="Arial"/>
        </w:rPr>
      </w:pPr>
      <w:r w:rsidRPr="00D5003C">
        <w:rPr>
          <w:rFonts w:eastAsia="Times New Roman" w:cs="Arial"/>
        </w:rPr>
        <w:t xml:space="preserve">zumindest ein zusätzliches </w:t>
      </w:r>
      <w:r w:rsidR="00F2744A">
        <w:rPr>
          <w:rFonts w:eastAsia="Times New Roman" w:cs="Arial"/>
        </w:rPr>
        <w:t xml:space="preserve">förderungsfähiges </w:t>
      </w:r>
      <w:r w:rsidRPr="00D5003C">
        <w:rPr>
          <w:rFonts w:eastAsia="Times New Roman" w:cs="Arial"/>
        </w:rPr>
        <w:t>Arbeitsverhältnis mit einem Mindestbeschäftigungsausmaß von 38,5 Wochenstunden (entspricht einem Vollzeitäquivalent) entstanden ist</w:t>
      </w:r>
      <w:r w:rsidR="004E3D40">
        <w:rPr>
          <w:rFonts w:eastAsia="Times New Roman" w:cs="Arial"/>
        </w:rPr>
        <w:t xml:space="preserve"> und zumindest vier Monate aufrecht blieb</w:t>
      </w:r>
      <w:r w:rsidRPr="00D5003C">
        <w:rPr>
          <w:rFonts w:eastAsia="Times New Roman" w:cs="Arial"/>
        </w:rPr>
        <w:t>.</w:t>
      </w:r>
    </w:p>
    <w:p w14:paraId="42F7C132" w14:textId="77777777" w:rsidR="00161313" w:rsidRDefault="00161313" w:rsidP="00161313">
      <w:pPr>
        <w:jc w:val="both"/>
        <w:rPr>
          <w:rFonts w:eastAsia="Times New Roman" w:cs="Arial"/>
        </w:rPr>
      </w:pPr>
    </w:p>
    <w:p w14:paraId="35BB6738" w14:textId="77777777" w:rsidR="009D1C16" w:rsidRDefault="004510F1" w:rsidP="00161313">
      <w:pPr>
        <w:jc w:val="both"/>
        <w:rPr>
          <w:rFonts w:eastAsia="Times New Roman" w:cs="Arial"/>
        </w:rPr>
      </w:pPr>
      <w:r>
        <w:rPr>
          <w:rFonts w:eastAsia="Times New Roman" w:cs="Arial"/>
        </w:rPr>
        <w:t xml:space="preserve">Andernfalls ist im betreffenden Jahr keine Förderung möglich.  </w:t>
      </w:r>
    </w:p>
    <w:p w14:paraId="717390D4" w14:textId="77777777" w:rsidR="009D1C16" w:rsidRPr="0099098C" w:rsidRDefault="009D1C16" w:rsidP="00161313">
      <w:pPr>
        <w:jc w:val="both"/>
        <w:rPr>
          <w:rFonts w:eastAsia="Times New Roman" w:cs="Arial"/>
        </w:rPr>
      </w:pPr>
    </w:p>
    <w:p w14:paraId="79880BC6" w14:textId="77777777" w:rsidR="00161313" w:rsidRPr="001507AF" w:rsidRDefault="00161313" w:rsidP="00161313">
      <w:pPr>
        <w:pStyle w:val="berschrift2"/>
        <w:keepLines/>
        <w:numPr>
          <w:ilvl w:val="1"/>
          <w:numId w:val="1"/>
        </w:numPr>
        <w:spacing w:before="0" w:after="0"/>
        <w:jc w:val="both"/>
      </w:pPr>
      <w:bookmarkStart w:id="125" w:name="_Toc481685024"/>
      <w:bookmarkStart w:id="126" w:name="_Toc484777355"/>
      <w:r w:rsidRPr="001507AF">
        <w:t>Auflagen und Bedingungen</w:t>
      </w:r>
      <w:bookmarkEnd w:id="125"/>
      <w:bookmarkEnd w:id="126"/>
    </w:p>
    <w:p w14:paraId="7338A762" w14:textId="77777777" w:rsidR="00161313" w:rsidRPr="001507AF" w:rsidRDefault="00161313" w:rsidP="00161313">
      <w:pPr>
        <w:jc w:val="both"/>
        <w:rPr>
          <w:rFonts w:eastAsia="Times New Roman" w:cs="Arial"/>
        </w:rPr>
      </w:pPr>
    </w:p>
    <w:p w14:paraId="5F7A4F90" w14:textId="77777777" w:rsidR="00161313" w:rsidRPr="00F570C8" w:rsidRDefault="00161313" w:rsidP="00161313">
      <w:pPr>
        <w:autoSpaceDE w:val="0"/>
        <w:autoSpaceDN w:val="0"/>
        <w:adjustRightInd w:val="0"/>
        <w:snapToGrid w:val="0"/>
        <w:jc w:val="both"/>
        <w:rPr>
          <w:rFonts w:eastAsia="Times New Roman" w:cs="Arial"/>
          <w:lang w:val="x-none"/>
        </w:rPr>
      </w:pPr>
      <w:r w:rsidRPr="00F570C8">
        <w:rPr>
          <w:rFonts w:eastAsia="Times New Roman" w:cs="Arial"/>
          <w:lang w:val="x-none"/>
        </w:rPr>
        <w:t>Die Gewährung der Förderung ist davon abhängig zu machen, dass</w:t>
      </w:r>
    </w:p>
    <w:p w14:paraId="724B35FB" w14:textId="77777777" w:rsidR="00161313" w:rsidRPr="00F570C8" w:rsidRDefault="00161313" w:rsidP="00161313">
      <w:pPr>
        <w:autoSpaceDE w:val="0"/>
        <w:autoSpaceDN w:val="0"/>
        <w:adjustRightInd w:val="0"/>
        <w:snapToGrid w:val="0"/>
        <w:jc w:val="both"/>
        <w:rPr>
          <w:rFonts w:eastAsia="Times New Roman" w:cs="Arial"/>
        </w:rPr>
      </w:pPr>
    </w:p>
    <w:p w14:paraId="4A62C2E3" w14:textId="77777777" w:rsidR="00161313" w:rsidRPr="003F55C4" w:rsidRDefault="00161313" w:rsidP="00161313">
      <w:pPr>
        <w:pStyle w:val="Listenabsatz"/>
        <w:numPr>
          <w:ilvl w:val="0"/>
          <w:numId w:val="6"/>
        </w:numPr>
        <w:jc w:val="both"/>
        <w:rPr>
          <w:rFonts w:eastAsia="Times New Roman" w:cs="Arial"/>
        </w:rPr>
      </w:pPr>
      <w:r w:rsidRPr="003F55C4">
        <w:rPr>
          <w:rFonts w:eastAsia="Times New Roman" w:cs="Arial"/>
        </w:rPr>
        <w:t xml:space="preserve">ein vorbehaltlos unterfertigter Förderungsantrag eingebracht wird, der bereits alle Auflagen und Bedingungen beinhaltet und die </w:t>
      </w:r>
      <w:proofErr w:type="spellStart"/>
      <w:r>
        <w:rPr>
          <w:rFonts w:eastAsia="Times New Roman" w:cs="Arial"/>
        </w:rPr>
        <w:t>aws</w:t>
      </w:r>
      <w:proofErr w:type="spellEnd"/>
      <w:r w:rsidRPr="003F55C4">
        <w:rPr>
          <w:rFonts w:eastAsia="Times New Roman" w:cs="Arial"/>
        </w:rPr>
        <w:t xml:space="preserve"> diesem schriftlich zustimmt,</w:t>
      </w:r>
    </w:p>
    <w:p w14:paraId="49DB5D19" w14:textId="77777777" w:rsidR="00A4540C" w:rsidRDefault="00A4540C" w:rsidP="00A4540C">
      <w:pPr>
        <w:pStyle w:val="Listenabsatz"/>
        <w:numPr>
          <w:ilvl w:val="0"/>
          <w:numId w:val="6"/>
        </w:numPr>
        <w:jc w:val="both"/>
        <w:rPr>
          <w:rFonts w:eastAsia="Times New Roman" w:cs="Arial"/>
        </w:rPr>
      </w:pPr>
      <w:r w:rsidRPr="003F55C4">
        <w:rPr>
          <w:rFonts w:eastAsia="Times New Roman" w:cs="Arial"/>
        </w:rPr>
        <w:t xml:space="preserve">die Entstehung und </w:t>
      </w:r>
      <w:r w:rsidR="00F65F16">
        <w:rPr>
          <w:rFonts w:eastAsia="Times New Roman" w:cs="Arial"/>
        </w:rPr>
        <w:t xml:space="preserve">zumindest viermonatige </w:t>
      </w:r>
      <w:r w:rsidRPr="003F55C4">
        <w:rPr>
          <w:rFonts w:eastAsia="Times New Roman" w:cs="Arial"/>
        </w:rPr>
        <w:t>Aufrechterhaltung von zusätzlichen förderungsfähigen Arbeitsverhältnissen mit einem Beschäftigungsausmaß von zumindest 38,5 Wochenstunden</w:t>
      </w:r>
      <w:r>
        <w:rPr>
          <w:rFonts w:eastAsia="Times New Roman" w:cs="Arial"/>
        </w:rPr>
        <w:t xml:space="preserve"> (entspricht einem Vollzeitäquivalent)</w:t>
      </w:r>
      <w:r w:rsidRPr="003F55C4">
        <w:rPr>
          <w:rFonts w:eastAsia="Times New Roman" w:cs="Arial"/>
        </w:rPr>
        <w:t xml:space="preserve"> nachgewiesen wird,</w:t>
      </w:r>
    </w:p>
    <w:p w14:paraId="7F8F71BA" w14:textId="77777777" w:rsidR="00A4540C" w:rsidRPr="00B60D2C" w:rsidRDefault="00A4540C" w:rsidP="00A4540C">
      <w:pPr>
        <w:pStyle w:val="Listenabsatz"/>
        <w:numPr>
          <w:ilvl w:val="0"/>
          <w:numId w:val="6"/>
        </w:numPr>
        <w:jc w:val="both"/>
        <w:rPr>
          <w:rFonts w:ascii="Verdana" w:hAnsi="Verdana"/>
          <w:lang w:val="de-DE"/>
        </w:rPr>
      </w:pPr>
      <w:r w:rsidRPr="00B60D2C">
        <w:rPr>
          <w:lang w:val="de-DE"/>
        </w:rPr>
        <w:t xml:space="preserve">die Förderungswerberin bzw. der Förderungswerber im Förderungsantrag entsprechende Angaben über beabsichtigte, laufende oder erledigte Anträge </w:t>
      </w:r>
      <w:r>
        <w:rPr>
          <w:lang w:val="de-DE"/>
        </w:rPr>
        <w:t xml:space="preserve">in </w:t>
      </w:r>
      <w:r>
        <w:rPr>
          <w:lang w:val="de-DE"/>
        </w:rPr>
        <w:lastRenderedPageBreak/>
        <w:t>einschlägigen Zuschussprogrammen macht (siehe Punkt 6.1.1 dieser Sonderrichtlinie)</w:t>
      </w:r>
      <w:r w:rsidRPr="00B60D2C">
        <w:rPr>
          <w:lang w:val="de-DE"/>
        </w:rPr>
        <w:t xml:space="preserve">, sofern sich diese </w:t>
      </w:r>
      <w:r>
        <w:rPr>
          <w:lang w:val="de-DE"/>
        </w:rPr>
        <w:t xml:space="preserve">Anträge </w:t>
      </w:r>
      <w:r w:rsidRPr="00B60D2C">
        <w:rPr>
          <w:lang w:val="de-DE"/>
        </w:rPr>
        <w:t>auf Arbeitsverhältnisse beziehen, die Bestandteil des Förderungsvertrages sind. Spätere Änderungen sind de</w:t>
      </w:r>
      <w:r>
        <w:rPr>
          <w:lang w:val="de-DE"/>
        </w:rPr>
        <w:t xml:space="preserve">r </w:t>
      </w:r>
      <w:proofErr w:type="spellStart"/>
      <w:r>
        <w:rPr>
          <w:lang w:val="de-DE"/>
        </w:rPr>
        <w:t>aws</w:t>
      </w:r>
      <w:proofErr w:type="spellEnd"/>
      <w:r>
        <w:rPr>
          <w:lang w:val="de-DE"/>
        </w:rPr>
        <w:t xml:space="preserve"> mitzuteilen,</w:t>
      </w:r>
    </w:p>
    <w:p w14:paraId="3D0AF11E" w14:textId="77777777" w:rsidR="00161313" w:rsidRDefault="00161313" w:rsidP="00161313">
      <w:pPr>
        <w:pStyle w:val="Listenabsatz"/>
        <w:numPr>
          <w:ilvl w:val="0"/>
          <w:numId w:val="6"/>
        </w:numPr>
        <w:jc w:val="both"/>
        <w:rPr>
          <w:rFonts w:eastAsia="Times New Roman" w:cs="Arial"/>
        </w:rPr>
      </w:pPr>
      <w:r w:rsidRPr="003F55C4">
        <w:rPr>
          <w:rFonts w:eastAsia="Times New Roman" w:cs="Arial"/>
        </w:rPr>
        <w:t xml:space="preserve">der </w:t>
      </w:r>
      <w:proofErr w:type="spellStart"/>
      <w:r>
        <w:rPr>
          <w:rFonts w:eastAsia="Times New Roman" w:cs="Arial"/>
        </w:rPr>
        <w:t>aws</w:t>
      </w:r>
      <w:proofErr w:type="spellEnd"/>
      <w:r w:rsidRPr="003F55C4">
        <w:rPr>
          <w:rFonts w:eastAsia="Times New Roman" w:cs="Arial"/>
        </w:rPr>
        <w:t xml:space="preserve"> alle Ereignisse, welche die Entstehung </w:t>
      </w:r>
      <w:r w:rsidR="00943763">
        <w:rPr>
          <w:rFonts w:eastAsia="Times New Roman" w:cs="Arial"/>
        </w:rPr>
        <w:t xml:space="preserve">oder </w:t>
      </w:r>
      <w:r w:rsidR="00FA3975">
        <w:rPr>
          <w:rFonts w:eastAsia="Times New Roman" w:cs="Arial"/>
        </w:rPr>
        <w:t xml:space="preserve">zumindest viermonatige </w:t>
      </w:r>
      <w:r w:rsidR="00943763">
        <w:rPr>
          <w:rFonts w:eastAsia="Times New Roman" w:cs="Arial"/>
        </w:rPr>
        <w:t xml:space="preserve">Aufrechterhaltung </w:t>
      </w:r>
      <w:r w:rsidRPr="003F55C4">
        <w:rPr>
          <w:rFonts w:eastAsia="Times New Roman" w:cs="Arial"/>
        </w:rPr>
        <w:t xml:space="preserve">eines </w:t>
      </w:r>
      <w:r>
        <w:rPr>
          <w:rFonts w:eastAsia="Times New Roman" w:cs="Arial"/>
        </w:rPr>
        <w:t xml:space="preserve">zusätzlichen </w:t>
      </w:r>
      <w:r w:rsidRPr="003F55C4">
        <w:rPr>
          <w:rFonts w:eastAsia="Times New Roman" w:cs="Arial"/>
        </w:rPr>
        <w:t>förderungsfähigen Arbeitsverhältnisses und die Zahlung der daraus entstehenden Lohnnebenkosten verzögern oder unmöglich machen, oder eine Abänderung gegenüber dem Förderungsantrag</w:t>
      </w:r>
      <w:r w:rsidR="00C81B7F">
        <w:rPr>
          <w:rFonts w:eastAsia="Times New Roman" w:cs="Arial"/>
        </w:rPr>
        <w:t>/-vertrag</w:t>
      </w:r>
      <w:r w:rsidRPr="003F55C4">
        <w:rPr>
          <w:rFonts w:eastAsia="Times New Roman" w:cs="Arial"/>
        </w:rPr>
        <w:t xml:space="preserve"> oder vereinbarten Auflagen und Bedingungen erfordern würde, unverzüglich und aus eigener Initiative angezeigt werden und Mitteilungspflichten </w:t>
      </w:r>
      <w:r w:rsidRPr="006E7D3E">
        <w:rPr>
          <w:rFonts w:eastAsia="Times New Roman" w:cs="Arial"/>
        </w:rPr>
        <w:t>jeweils unverzüglich nachgekommen wird,</w:t>
      </w:r>
    </w:p>
    <w:p w14:paraId="67D0F22C" w14:textId="77777777" w:rsidR="00161313" w:rsidRPr="003F55C4" w:rsidRDefault="00161313" w:rsidP="00161313">
      <w:pPr>
        <w:pStyle w:val="Listenabsatz"/>
        <w:numPr>
          <w:ilvl w:val="0"/>
          <w:numId w:val="6"/>
        </w:numPr>
        <w:jc w:val="both"/>
        <w:rPr>
          <w:rFonts w:eastAsia="Times New Roman" w:cs="Arial"/>
        </w:rPr>
      </w:pPr>
      <w:r>
        <w:rPr>
          <w:rFonts w:eastAsia="Times New Roman" w:cs="Arial"/>
        </w:rPr>
        <w:t xml:space="preserve">die Förderungsnehmerin bzw. der Förderungsnehmer den </w:t>
      </w:r>
      <w:r w:rsidRPr="003F55C4">
        <w:rPr>
          <w:rFonts w:eastAsia="Times New Roman" w:cs="Arial"/>
        </w:rPr>
        <w:t>Organen oder Beauftragten des Bundes und der EU Einsicht in seine Bücher und Belege sowie in sonstige der Überprüfung der förderungswürdigen Leistung dienende Unterlagen bei sich selbst oder bei Dritten und die Besichtigung an Ort und Stelle gestattet wird, ihnen die erforderlichen Auskünfte erteilt werden und hierzu eine geeignete Auskunftsperson bereitgestellt wird, wobei über den jeweiligen Zusammenhang dieser Unterlagen mit den förderungsfähigen Arbeitsverhältnissen das Prüforgan entscheidet,</w:t>
      </w:r>
    </w:p>
    <w:p w14:paraId="55E77FDD" w14:textId="77777777" w:rsidR="00161313" w:rsidRPr="003F55C4" w:rsidRDefault="00161313" w:rsidP="00161313">
      <w:pPr>
        <w:pStyle w:val="Listenabsatz"/>
        <w:numPr>
          <w:ilvl w:val="0"/>
          <w:numId w:val="6"/>
        </w:numPr>
        <w:jc w:val="both"/>
        <w:rPr>
          <w:rFonts w:eastAsia="Times New Roman" w:cs="Arial"/>
        </w:rPr>
      </w:pPr>
      <w:r w:rsidRPr="003F55C4">
        <w:rPr>
          <w:rFonts w:eastAsia="Times New Roman" w:cs="Arial"/>
        </w:rPr>
        <w:t xml:space="preserve">alle Bücher und Belege sowie sonstige oben genannten Unterlagen – unter Vorbehalt einer Verlängerung der Aufbewahrungsfrist durch die </w:t>
      </w:r>
      <w:proofErr w:type="spellStart"/>
      <w:r>
        <w:rPr>
          <w:rFonts w:eastAsia="Times New Roman" w:cs="Arial"/>
        </w:rPr>
        <w:t>aws</w:t>
      </w:r>
      <w:proofErr w:type="spellEnd"/>
      <w:r w:rsidRPr="003F55C4">
        <w:rPr>
          <w:rFonts w:eastAsia="Times New Roman" w:cs="Arial"/>
        </w:rPr>
        <w:t xml:space="preserve"> – zehn Jahre nach Ende des Kalenderjahres der letzten Auszahlung, sicher und geordnet aufbewahrt werden, wobei zur Aufbewahrung grundsätzlich auch geeignete Bild- und Datenträger verwendet werden können, wenn die vollständige, geordnete, inhaltsgleiche, urschriftgetreue und überprüfbare Wiedergabe bis zum Ablauf der Aufbewahrungsfrist jederzeit gewährleistet ist; in diesem Fall ist die Förderungswerberin bzw. der Förderungswerber verpflichtet,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14:paraId="2D21211F" w14:textId="77777777" w:rsidR="00161313" w:rsidRPr="00DE0778" w:rsidRDefault="00161313" w:rsidP="00161313">
      <w:pPr>
        <w:pStyle w:val="Listenabsatz"/>
        <w:numPr>
          <w:ilvl w:val="0"/>
          <w:numId w:val="6"/>
        </w:numPr>
        <w:jc w:val="both"/>
        <w:rPr>
          <w:rFonts w:eastAsia="Times New Roman" w:cs="Arial"/>
        </w:rPr>
      </w:pPr>
      <w:r w:rsidRPr="00DE0778">
        <w:rPr>
          <w:rFonts w:eastAsia="Times New Roman" w:cs="Arial"/>
        </w:rPr>
        <w:t xml:space="preserve">die </w:t>
      </w:r>
      <w:proofErr w:type="spellStart"/>
      <w:r>
        <w:rPr>
          <w:rFonts w:eastAsia="Times New Roman" w:cs="Arial"/>
        </w:rPr>
        <w:t>aws</w:t>
      </w:r>
      <w:proofErr w:type="spellEnd"/>
      <w:r w:rsidRPr="00DE0778">
        <w:rPr>
          <w:rFonts w:eastAsia="Times New Roman" w:cs="Arial"/>
        </w:rPr>
        <w:t xml:space="preserve"> bzw. die prüfende Institution ermächtigt wird, die für die Beurteilung des Vorliegens der Förderungsvoraussetzungen erforderlichen personenbezogenen Daten über die von der Förderungsnehmerin bzw. dem Förderungsnehmer selbst erteilten Auskünfte hinaus auch durch Rückfragen bei den in Betracht kommenden anderen Organen des Bundes oder bei einem anderen Rechtsträger, der einschlägige Förderungen zuerkennt oder abwickelt, oder bei sonstigen Dritten erheben zu lassen,</w:t>
      </w:r>
    </w:p>
    <w:p w14:paraId="6B0061F3" w14:textId="77777777" w:rsidR="00161313" w:rsidRDefault="00161313" w:rsidP="00161313">
      <w:pPr>
        <w:pStyle w:val="Listenabsatz"/>
        <w:numPr>
          <w:ilvl w:val="0"/>
          <w:numId w:val="6"/>
        </w:numPr>
        <w:jc w:val="both"/>
        <w:rPr>
          <w:rFonts w:eastAsia="Times New Roman" w:cs="Arial"/>
        </w:rPr>
      </w:pPr>
      <w:r w:rsidRPr="00DE0778">
        <w:rPr>
          <w:rFonts w:eastAsia="Times New Roman" w:cs="Arial"/>
        </w:rPr>
        <w:t xml:space="preserve">Förderungsmittel des Bundes nicht zur Bildung von Rücklagen oder Rückstellungen nach dem Einkommenssteuergesetz 1998, BGBl. Nr. 400, oder dem Unternehmensgesetzbuch, </w:t>
      </w:r>
      <w:proofErr w:type="spellStart"/>
      <w:r w:rsidRPr="00DE0778">
        <w:rPr>
          <w:rFonts w:eastAsia="Times New Roman" w:cs="Arial"/>
        </w:rPr>
        <w:t>dRGBl</w:t>
      </w:r>
      <w:proofErr w:type="spellEnd"/>
      <w:r w:rsidRPr="00DE0778">
        <w:rPr>
          <w:rFonts w:eastAsia="Times New Roman" w:cs="Arial"/>
        </w:rPr>
        <w:t xml:space="preserve"> S 219/1879 verwendet werden,</w:t>
      </w:r>
    </w:p>
    <w:p w14:paraId="08BA9041" w14:textId="77777777" w:rsidR="00161313" w:rsidRPr="00B60D2C" w:rsidRDefault="00161313" w:rsidP="00161313">
      <w:pPr>
        <w:pStyle w:val="Listenabsatz"/>
        <w:numPr>
          <w:ilvl w:val="0"/>
          <w:numId w:val="6"/>
        </w:numPr>
        <w:autoSpaceDE w:val="0"/>
        <w:autoSpaceDN w:val="0"/>
        <w:adjustRightInd w:val="0"/>
        <w:snapToGrid w:val="0"/>
        <w:jc w:val="both"/>
        <w:rPr>
          <w:rFonts w:eastAsia="Times New Roman" w:cs="Arial"/>
        </w:rPr>
      </w:pPr>
      <w:r>
        <w:rPr>
          <w:rFonts w:eastAsia="Times New Roman" w:cs="Arial"/>
        </w:rPr>
        <w:t>gegenüber der Förderungswerberin bzw. dem Förderungswerber keine vollstreckbaren Abgabenschulden gegenüber de</w:t>
      </w:r>
      <w:r w:rsidR="00DC2D9E">
        <w:rPr>
          <w:rFonts w:eastAsia="Times New Roman" w:cs="Arial"/>
        </w:rPr>
        <w:t>m</w:t>
      </w:r>
      <w:r>
        <w:rPr>
          <w:rFonts w:eastAsia="Times New Roman" w:cs="Arial"/>
        </w:rPr>
        <w:t xml:space="preserve"> zuständigen </w:t>
      </w:r>
      <w:r w:rsidR="00DC2D9E">
        <w:rPr>
          <w:rFonts w:eastAsia="Times New Roman" w:cs="Arial"/>
        </w:rPr>
        <w:t>Krankenversicherungsträger</w:t>
      </w:r>
      <w:r w:rsidR="00727233">
        <w:rPr>
          <w:rFonts w:eastAsia="Times New Roman" w:cs="Arial"/>
        </w:rPr>
        <w:t xml:space="preserve"> </w:t>
      </w:r>
      <w:r>
        <w:rPr>
          <w:rFonts w:eastAsia="Times New Roman" w:cs="Arial"/>
        </w:rPr>
        <w:t xml:space="preserve">und/oder dem </w:t>
      </w:r>
      <w:r w:rsidR="00727233">
        <w:rPr>
          <w:rFonts w:eastAsia="Times New Roman" w:cs="Arial"/>
        </w:rPr>
        <w:t>Betriebsfinanzamt</w:t>
      </w:r>
      <w:r>
        <w:rPr>
          <w:rFonts w:eastAsia="Times New Roman" w:cs="Arial"/>
        </w:rPr>
        <w:t xml:space="preserve"> bestehen,</w:t>
      </w:r>
    </w:p>
    <w:p w14:paraId="783CD385" w14:textId="77777777" w:rsidR="00161313" w:rsidRPr="00DE0778" w:rsidRDefault="00161313" w:rsidP="00161313">
      <w:pPr>
        <w:pStyle w:val="Listenabsatz"/>
        <w:numPr>
          <w:ilvl w:val="0"/>
          <w:numId w:val="6"/>
        </w:numPr>
        <w:jc w:val="both"/>
        <w:rPr>
          <w:rFonts w:eastAsia="Times New Roman" w:cs="Arial"/>
        </w:rPr>
      </w:pPr>
      <w:r w:rsidRPr="00DE0778">
        <w:rPr>
          <w:rFonts w:eastAsia="Times New Roman" w:cs="Arial"/>
        </w:rPr>
        <w:lastRenderedPageBreak/>
        <w:t xml:space="preserve">über die Entstehung von zusätzlich förderungsfähigen Arbeitsverhältnissen und die Zahlung der daraus entstehenden Lohnnebenkosten unter Vorlage von </w:t>
      </w:r>
      <w:r w:rsidR="00727233">
        <w:rPr>
          <w:rFonts w:eastAsia="Times New Roman" w:cs="Arial"/>
        </w:rPr>
        <w:t>Abrechnungen</w:t>
      </w:r>
      <w:r w:rsidRPr="00DE0778">
        <w:rPr>
          <w:rFonts w:eastAsia="Times New Roman" w:cs="Arial"/>
        </w:rPr>
        <w:t>, bestehend aus einem Sachbericht und einem zahlenmäßigen Nachweis, gemäß den unter Punkt 8.</w:t>
      </w:r>
      <w:r>
        <w:rPr>
          <w:rFonts w:eastAsia="Times New Roman" w:cs="Arial"/>
        </w:rPr>
        <w:t>1</w:t>
      </w:r>
      <w:r w:rsidRPr="00DE0778">
        <w:rPr>
          <w:rFonts w:eastAsia="Times New Roman" w:cs="Arial"/>
        </w:rPr>
        <w:t xml:space="preserve"> dieser Sonderrichtlinie genannten Bestimmungen fristgerecht berichtet wird,</w:t>
      </w:r>
    </w:p>
    <w:p w14:paraId="508B8136" w14:textId="77777777" w:rsidR="00161313" w:rsidRPr="00DE0778" w:rsidRDefault="00161313" w:rsidP="00161313">
      <w:pPr>
        <w:pStyle w:val="Listenabsatz"/>
        <w:numPr>
          <w:ilvl w:val="0"/>
          <w:numId w:val="6"/>
        </w:numPr>
        <w:jc w:val="both"/>
        <w:rPr>
          <w:rFonts w:eastAsia="Times New Roman" w:cs="Arial"/>
        </w:rPr>
      </w:pPr>
      <w:r w:rsidRPr="00DE0778">
        <w:rPr>
          <w:rFonts w:eastAsia="Times New Roman" w:cs="Arial"/>
        </w:rPr>
        <w:t>über den Anspruch aus einer gewährten Förderung weder durch Abtretung, Anweisung oder Verpfändung noch auf andere Weise verfügt wird,</w:t>
      </w:r>
    </w:p>
    <w:p w14:paraId="12E8E40A" w14:textId="77777777" w:rsidR="00161313" w:rsidRDefault="00161313" w:rsidP="00161313">
      <w:pPr>
        <w:pStyle w:val="Listenabsatz"/>
        <w:numPr>
          <w:ilvl w:val="0"/>
          <w:numId w:val="6"/>
        </w:numPr>
        <w:spacing w:after="0"/>
        <w:jc w:val="both"/>
        <w:rPr>
          <w:rFonts w:eastAsia="Times New Roman" w:cs="Arial"/>
        </w:rPr>
      </w:pPr>
      <w:r w:rsidRPr="00DE0778">
        <w:rPr>
          <w:rFonts w:eastAsia="Times New Roman" w:cs="Arial"/>
        </w:rPr>
        <w:t>das Gleichbehandlungsgesetz, BGBl. I Nr. 66/2004, sowie das Bundes- Behindertengleichstellungsgesetz, BGBl. I Nr. 82/2005, das Diskriminierungsverbot gemäß §7b Behinderteneinstellungsgesetz (</w:t>
      </w:r>
      <w:proofErr w:type="spellStart"/>
      <w:r w:rsidRPr="00DE0778">
        <w:rPr>
          <w:rFonts w:eastAsia="Times New Roman" w:cs="Arial"/>
        </w:rPr>
        <w:t>BEinstG</w:t>
      </w:r>
      <w:proofErr w:type="spellEnd"/>
      <w:r w:rsidRPr="00DE0778">
        <w:rPr>
          <w:rFonts w:eastAsia="Times New Roman" w:cs="Arial"/>
        </w:rPr>
        <w:t>), BGBl. Nr. 22/1970 beachtet wird.</w:t>
      </w:r>
    </w:p>
    <w:p w14:paraId="0B810AEF" w14:textId="77777777" w:rsidR="00161313" w:rsidRPr="00DB21A5" w:rsidRDefault="00161313" w:rsidP="00161313">
      <w:pPr>
        <w:jc w:val="both"/>
        <w:rPr>
          <w:rFonts w:eastAsia="Times New Roman" w:cs="Arial"/>
        </w:rPr>
      </w:pPr>
    </w:p>
    <w:p w14:paraId="708D283F" w14:textId="1AA19CB3" w:rsidR="00161313" w:rsidRPr="00DB21A5" w:rsidRDefault="004A08FD" w:rsidP="00161313">
      <w:pPr>
        <w:pStyle w:val="berschrift2"/>
        <w:keepLines/>
        <w:numPr>
          <w:ilvl w:val="1"/>
          <w:numId w:val="1"/>
        </w:numPr>
        <w:spacing w:before="0" w:after="0"/>
        <w:jc w:val="both"/>
      </w:pPr>
      <w:bookmarkStart w:id="127" w:name="_Toc484777356"/>
      <w:r>
        <w:t>Kontrolle</w:t>
      </w:r>
      <w:bookmarkEnd w:id="127"/>
    </w:p>
    <w:p w14:paraId="724DE647" w14:textId="77777777" w:rsidR="00161313" w:rsidRDefault="00161313" w:rsidP="00161313">
      <w:pPr>
        <w:jc w:val="both"/>
        <w:rPr>
          <w:rFonts w:eastAsia="Times New Roman" w:cs="Arial"/>
        </w:rPr>
      </w:pPr>
    </w:p>
    <w:p w14:paraId="3188397D" w14:textId="77777777" w:rsidR="00161313" w:rsidRDefault="00161313" w:rsidP="00161313">
      <w:pPr>
        <w:jc w:val="both"/>
      </w:pPr>
      <w:r>
        <w:t xml:space="preserve">Um Förderungsmissbrauch und unerwünschte Mehrfachförderungen zu vermeiden, führt die </w:t>
      </w:r>
      <w:proofErr w:type="spellStart"/>
      <w:r>
        <w:t>aws</w:t>
      </w:r>
      <w:proofErr w:type="spellEnd"/>
      <w:r>
        <w:t xml:space="preserve"> </w:t>
      </w:r>
      <w:r w:rsidR="00C476CF">
        <w:t>anhand der vorgelegten Abrechnung</w:t>
      </w:r>
      <w:r w:rsidR="00E33426">
        <w:t>e</w:t>
      </w:r>
      <w:r w:rsidR="00C476CF">
        <w:t xml:space="preserve">n </w:t>
      </w:r>
      <w:r w:rsidR="009F161F">
        <w:t>Prüfungen</w:t>
      </w:r>
      <w:r>
        <w:t xml:space="preserve"> vor Auszahlung der Förderung durch</w:t>
      </w:r>
      <w:r w:rsidRPr="00675C3B">
        <w:t xml:space="preserve">. </w:t>
      </w:r>
      <w:r w:rsidRPr="00BF1D26">
        <w:rPr>
          <w:rFonts w:cs="Arial"/>
        </w:rPr>
        <w:t xml:space="preserve">Wenn es zur Kontrolle erforderlich </w:t>
      </w:r>
      <w:r w:rsidR="00454699">
        <w:rPr>
          <w:rFonts w:cs="Arial"/>
        </w:rPr>
        <w:t>ist</w:t>
      </w:r>
      <w:r w:rsidRPr="00BF1D26">
        <w:rPr>
          <w:rFonts w:cs="Arial"/>
        </w:rPr>
        <w:t xml:space="preserve">, </w:t>
      </w:r>
      <w:r>
        <w:rPr>
          <w:rFonts w:cs="Arial"/>
        </w:rPr>
        <w:t xml:space="preserve">kann die </w:t>
      </w:r>
      <w:proofErr w:type="spellStart"/>
      <w:r>
        <w:rPr>
          <w:rFonts w:cs="Arial"/>
        </w:rPr>
        <w:t>aws</w:t>
      </w:r>
      <w:proofErr w:type="spellEnd"/>
      <w:r w:rsidRPr="00BF1D26">
        <w:rPr>
          <w:rFonts w:cs="Arial"/>
        </w:rPr>
        <w:t xml:space="preserve"> weitere Nachweise aus der Gebarung der Förderungsnehmerin oder des Förderungsnehmers verlangen (z.B.: Lohn- und Gehaltskonten).</w:t>
      </w:r>
    </w:p>
    <w:p w14:paraId="52124873" w14:textId="77777777" w:rsidR="00161313" w:rsidRDefault="00161313" w:rsidP="00161313">
      <w:pPr>
        <w:jc w:val="both"/>
      </w:pPr>
    </w:p>
    <w:p w14:paraId="22724E07" w14:textId="77777777" w:rsidR="00161313" w:rsidRDefault="00792FD4" w:rsidP="00161313">
      <w:pPr>
        <w:jc w:val="both"/>
      </w:pPr>
      <w:r>
        <w:t>Versicherungszeiten und Beitragsgrundlagen</w:t>
      </w:r>
      <w:r w:rsidR="00161313">
        <w:t xml:space="preserve"> werden im Rahmen der Gemeinsamen Prüfung aller lohnabhängigen Abgaben (GPLA) überprüft.</w:t>
      </w:r>
      <w:r w:rsidR="008C20AC">
        <w:t xml:space="preserve"> Sofern die GPLA eine Reduktion der förderungsrelevanten Beitragsgrundlagen feststellt, </w:t>
      </w:r>
      <w:r w:rsidR="002B6D97">
        <w:t>wird der auf den Differenzbetrag entfallende Zuschussteil</w:t>
      </w:r>
      <w:r w:rsidR="008C20AC">
        <w:t xml:space="preserve"> im Sinne von Punkt 8.5.2 dieser Sonderrichtlinie rückgefordert.</w:t>
      </w:r>
    </w:p>
    <w:p w14:paraId="16282BC0" w14:textId="77777777" w:rsidR="00161313" w:rsidRDefault="00161313">
      <w:pPr>
        <w:spacing w:line="240" w:lineRule="auto"/>
        <w:rPr>
          <w:rFonts w:cs="Arial"/>
          <w:b/>
          <w:bCs/>
          <w:i/>
          <w:iCs/>
          <w:szCs w:val="28"/>
        </w:rPr>
      </w:pPr>
    </w:p>
    <w:p w14:paraId="1E2329FC" w14:textId="77777777" w:rsidR="00161313" w:rsidRDefault="00161313" w:rsidP="00161313">
      <w:pPr>
        <w:pStyle w:val="berschrift2"/>
        <w:keepLines/>
        <w:numPr>
          <w:ilvl w:val="1"/>
          <w:numId w:val="1"/>
        </w:numPr>
        <w:spacing w:before="0" w:after="0"/>
        <w:jc w:val="both"/>
      </w:pPr>
      <w:bookmarkStart w:id="128" w:name="_Toc481685026"/>
      <w:bookmarkStart w:id="129" w:name="_Toc484777357"/>
      <w:r w:rsidRPr="00B60D2C">
        <w:t>Einstellung und Rückzahlung der Förderung</w:t>
      </w:r>
      <w:bookmarkEnd w:id="128"/>
      <w:bookmarkEnd w:id="129"/>
    </w:p>
    <w:p w14:paraId="460E7C18" w14:textId="77777777" w:rsidR="00AC1512" w:rsidRPr="00AC1512" w:rsidRDefault="00AC1512" w:rsidP="00AC1512"/>
    <w:p w14:paraId="34BB6C80" w14:textId="77777777" w:rsidR="00161313" w:rsidRPr="00B60D2C" w:rsidRDefault="00161313" w:rsidP="00161313">
      <w:pPr>
        <w:pStyle w:val="berschrift3"/>
        <w:keepLines/>
        <w:numPr>
          <w:ilvl w:val="2"/>
          <w:numId w:val="1"/>
        </w:numPr>
        <w:spacing w:before="0" w:after="0"/>
        <w:ind w:left="720"/>
        <w:jc w:val="both"/>
      </w:pPr>
      <w:bookmarkStart w:id="130" w:name="_Toc481685027"/>
      <w:bookmarkStart w:id="131" w:name="_Toc484777358"/>
      <w:r w:rsidRPr="00B60D2C">
        <w:t>Einstellung der Förderung</w:t>
      </w:r>
      <w:bookmarkEnd w:id="130"/>
      <w:bookmarkEnd w:id="131"/>
    </w:p>
    <w:p w14:paraId="153E44CB" w14:textId="77777777" w:rsidR="00161313" w:rsidRPr="00B60D2C" w:rsidRDefault="00161313" w:rsidP="00161313">
      <w:pPr>
        <w:autoSpaceDE w:val="0"/>
        <w:autoSpaceDN w:val="0"/>
        <w:adjustRightInd w:val="0"/>
        <w:snapToGrid w:val="0"/>
        <w:jc w:val="both"/>
        <w:rPr>
          <w:rFonts w:eastAsia="Times New Roman" w:cs="Arial"/>
        </w:rPr>
      </w:pPr>
    </w:p>
    <w:p w14:paraId="10E1CE81" w14:textId="77777777" w:rsidR="00161313" w:rsidRDefault="00943763" w:rsidP="00161313">
      <w:pPr>
        <w:autoSpaceDE w:val="0"/>
        <w:autoSpaceDN w:val="0"/>
        <w:adjustRightInd w:val="0"/>
        <w:snapToGrid w:val="0"/>
        <w:jc w:val="both"/>
        <w:rPr>
          <w:rFonts w:eastAsia="Times New Roman" w:cs="Arial"/>
        </w:rPr>
      </w:pPr>
      <w:r>
        <w:rPr>
          <w:rFonts w:eastAsia="Times New Roman" w:cs="Arial"/>
        </w:rPr>
        <w:t>Der Anspruch auf vertraglich zugesicherte Förderungsmittel erlischt ganz oder teilweise für eine Abrechnungsperiode, wenn die Auszahlungsbedingungen nicht fristgerecht nachgewiesen oder nur teilweise erfüllt werden (siehe Punkt 8.1. dieser Sonderrichtlinie).</w:t>
      </w:r>
    </w:p>
    <w:p w14:paraId="41BBEB87" w14:textId="77777777" w:rsidR="00384D13" w:rsidRDefault="00384D13" w:rsidP="00161313">
      <w:pPr>
        <w:autoSpaceDE w:val="0"/>
        <w:autoSpaceDN w:val="0"/>
        <w:adjustRightInd w:val="0"/>
        <w:snapToGrid w:val="0"/>
        <w:jc w:val="both"/>
        <w:rPr>
          <w:rFonts w:eastAsia="Times New Roman" w:cs="Arial"/>
        </w:rPr>
      </w:pPr>
    </w:p>
    <w:p w14:paraId="61476A84" w14:textId="77777777" w:rsidR="00161313" w:rsidRPr="00B60D2C" w:rsidRDefault="00161313" w:rsidP="00161313">
      <w:pPr>
        <w:autoSpaceDE w:val="0"/>
        <w:autoSpaceDN w:val="0"/>
        <w:adjustRightInd w:val="0"/>
        <w:snapToGrid w:val="0"/>
        <w:jc w:val="both"/>
        <w:rPr>
          <w:rFonts w:eastAsia="Times New Roman" w:cs="Arial"/>
        </w:rPr>
      </w:pPr>
      <w:r w:rsidRPr="00B60D2C">
        <w:rPr>
          <w:rFonts w:eastAsia="Times New Roman" w:cs="Arial"/>
        </w:rPr>
        <w:t>Der</w:t>
      </w:r>
      <w:r w:rsidRPr="00B60D2C">
        <w:rPr>
          <w:rFonts w:eastAsia="Times New Roman" w:cs="Arial"/>
          <w:lang w:val="x-none"/>
        </w:rPr>
        <w:t xml:space="preserve"> Anspruch auf</w:t>
      </w:r>
      <w:r w:rsidRPr="00B60D2C">
        <w:rPr>
          <w:rFonts w:eastAsia="Times New Roman" w:cs="Arial"/>
        </w:rPr>
        <w:t xml:space="preserve"> vertraglich </w:t>
      </w:r>
      <w:r w:rsidRPr="00B60D2C">
        <w:rPr>
          <w:rFonts w:eastAsia="Times New Roman" w:cs="Arial"/>
          <w:lang w:val="x-none"/>
        </w:rPr>
        <w:t xml:space="preserve">zugesicherte und noch nicht ausbezahlte </w:t>
      </w:r>
      <w:r w:rsidRPr="00B60D2C">
        <w:rPr>
          <w:rFonts w:eastAsia="Times New Roman" w:cs="Arial"/>
        </w:rPr>
        <w:t>Förderungsmittel ruht nach vorheriger schriftlicher Ankündigung</w:t>
      </w:r>
      <w:r w:rsidR="000A08BB">
        <w:rPr>
          <w:rFonts w:eastAsia="Times New Roman" w:cs="Arial"/>
        </w:rPr>
        <w:t xml:space="preserve"> durch die </w:t>
      </w:r>
      <w:proofErr w:type="spellStart"/>
      <w:r w:rsidR="000A08BB">
        <w:rPr>
          <w:rFonts w:eastAsia="Times New Roman" w:cs="Arial"/>
        </w:rPr>
        <w:t>aws</w:t>
      </w:r>
      <w:proofErr w:type="spellEnd"/>
      <w:r w:rsidRPr="00B60D2C">
        <w:rPr>
          <w:rFonts w:eastAsia="Times New Roman" w:cs="Arial"/>
        </w:rPr>
        <w:t xml:space="preserve"> </w:t>
      </w:r>
      <w:r w:rsidRPr="00B60D2C">
        <w:rPr>
          <w:rFonts w:eastAsia="Times New Roman" w:cs="Arial"/>
          <w:b/>
        </w:rPr>
        <w:t>vorläufig</w:t>
      </w:r>
      <w:r w:rsidRPr="00B60D2C">
        <w:rPr>
          <w:rFonts w:eastAsia="Times New Roman" w:cs="Arial"/>
        </w:rPr>
        <w:t>, sofern:</w:t>
      </w:r>
    </w:p>
    <w:p w14:paraId="0BCE26F1" w14:textId="77777777" w:rsidR="00161313" w:rsidRPr="00B60D2C" w:rsidRDefault="00161313" w:rsidP="00161313">
      <w:pPr>
        <w:autoSpaceDE w:val="0"/>
        <w:autoSpaceDN w:val="0"/>
        <w:adjustRightInd w:val="0"/>
        <w:snapToGrid w:val="0"/>
        <w:jc w:val="both"/>
        <w:rPr>
          <w:rFonts w:eastAsia="Times New Roman" w:cs="Arial"/>
        </w:rPr>
      </w:pPr>
    </w:p>
    <w:p w14:paraId="7EB8AEFC" w14:textId="77777777" w:rsidR="00161313" w:rsidRDefault="00161313" w:rsidP="00161313">
      <w:pPr>
        <w:pStyle w:val="Listenabsatz"/>
        <w:numPr>
          <w:ilvl w:val="0"/>
          <w:numId w:val="12"/>
        </w:numPr>
        <w:autoSpaceDE w:val="0"/>
        <w:autoSpaceDN w:val="0"/>
        <w:adjustRightInd w:val="0"/>
        <w:snapToGrid w:val="0"/>
        <w:jc w:val="both"/>
        <w:rPr>
          <w:rFonts w:eastAsia="Times New Roman" w:cs="Arial"/>
        </w:rPr>
      </w:pPr>
      <w:r w:rsidRPr="00B60D2C">
        <w:rPr>
          <w:rFonts w:eastAsia="Times New Roman" w:cs="Arial"/>
        </w:rPr>
        <w:t>ein Insolvenzverfahren über das Vermögen der Förderungsnehmerin bzw. des Förderungsnehmers eröffnet wurde,</w:t>
      </w:r>
    </w:p>
    <w:p w14:paraId="0E1DE5AC" w14:textId="77777777" w:rsidR="00161313" w:rsidRPr="00B60D2C" w:rsidRDefault="00161313" w:rsidP="00161313">
      <w:pPr>
        <w:pStyle w:val="Listenabsatz"/>
        <w:numPr>
          <w:ilvl w:val="0"/>
          <w:numId w:val="12"/>
        </w:numPr>
        <w:autoSpaceDE w:val="0"/>
        <w:autoSpaceDN w:val="0"/>
        <w:adjustRightInd w:val="0"/>
        <w:snapToGrid w:val="0"/>
        <w:jc w:val="both"/>
        <w:rPr>
          <w:rFonts w:eastAsia="Times New Roman" w:cs="Arial"/>
        </w:rPr>
      </w:pPr>
      <w:r>
        <w:rPr>
          <w:rFonts w:eastAsia="Times New Roman" w:cs="Arial"/>
        </w:rPr>
        <w:t xml:space="preserve">vollstreckbare Abgabenschulden gegenüber </w:t>
      </w:r>
      <w:r w:rsidR="00DC2D9E">
        <w:rPr>
          <w:rFonts w:eastAsia="Times New Roman" w:cs="Arial"/>
        </w:rPr>
        <w:t xml:space="preserve">dem </w:t>
      </w:r>
      <w:r>
        <w:rPr>
          <w:rFonts w:eastAsia="Times New Roman" w:cs="Arial"/>
        </w:rPr>
        <w:t xml:space="preserve">zuständigen </w:t>
      </w:r>
      <w:r w:rsidR="00DC2D9E">
        <w:rPr>
          <w:rFonts w:eastAsia="Times New Roman" w:cs="Arial"/>
        </w:rPr>
        <w:t>Krankenversicherungsträger</w:t>
      </w:r>
      <w:r>
        <w:rPr>
          <w:rFonts w:eastAsia="Times New Roman" w:cs="Arial"/>
        </w:rPr>
        <w:t xml:space="preserve"> und/oder dem </w:t>
      </w:r>
      <w:r w:rsidR="00C655E4">
        <w:rPr>
          <w:rFonts w:eastAsia="Times New Roman" w:cs="Arial"/>
        </w:rPr>
        <w:t>Betriebsfinanzamt</w:t>
      </w:r>
      <w:r>
        <w:rPr>
          <w:rFonts w:eastAsia="Times New Roman" w:cs="Arial"/>
        </w:rPr>
        <w:t xml:space="preserve"> bestehen,</w:t>
      </w:r>
    </w:p>
    <w:p w14:paraId="2C00AF28" w14:textId="77777777" w:rsidR="00161313" w:rsidRDefault="00161313" w:rsidP="00161313">
      <w:pPr>
        <w:pStyle w:val="Listenabsatz"/>
        <w:numPr>
          <w:ilvl w:val="0"/>
          <w:numId w:val="12"/>
        </w:numPr>
        <w:autoSpaceDE w:val="0"/>
        <w:autoSpaceDN w:val="0"/>
        <w:adjustRightInd w:val="0"/>
        <w:snapToGrid w:val="0"/>
        <w:jc w:val="both"/>
        <w:rPr>
          <w:rFonts w:eastAsia="Times New Roman" w:cs="Arial"/>
        </w:rPr>
      </w:pPr>
      <w:r w:rsidRPr="00B60D2C">
        <w:rPr>
          <w:rFonts w:eastAsia="Times New Roman" w:cs="Arial"/>
        </w:rPr>
        <w:t xml:space="preserve">das Unternehmen </w:t>
      </w:r>
      <w:r>
        <w:rPr>
          <w:rFonts w:eastAsia="Times New Roman" w:cs="Arial"/>
        </w:rPr>
        <w:t xml:space="preserve">oder Unternehmensteile </w:t>
      </w:r>
      <w:r w:rsidRPr="00B60D2C">
        <w:rPr>
          <w:rFonts w:eastAsia="Times New Roman" w:cs="Arial"/>
        </w:rPr>
        <w:t>entgeltlich veräußert wurde</w:t>
      </w:r>
      <w:r w:rsidR="00823074">
        <w:rPr>
          <w:rFonts w:eastAsia="Times New Roman" w:cs="Arial"/>
        </w:rPr>
        <w:t>n</w:t>
      </w:r>
      <w:r w:rsidRPr="00B60D2C">
        <w:rPr>
          <w:rFonts w:eastAsia="Times New Roman" w:cs="Arial"/>
        </w:rPr>
        <w:t>,</w:t>
      </w:r>
    </w:p>
    <w:p w14:paraId="314C69CC" w14:textId="77777777" w:rsidR="00161313" w:rsidRPr="00B60D2C" w:rsidRDefault="00161313" w:rsidP="00161313">
      <w:pPr>
        <w:pStyle w:val="Listenabsatz"/>
        <w:numPr>
          <w:ilvl w:val="0"/>
          <w:numId w:val="12"/>
        </w:numPr>
        <w:autoSpaceDE w:val="0"/>
        <w:autoSpaceDN w:val="0"/>
        <w:adjustRightInd w:val="0"/>
        <w:snapToGrid w:val="0"/>
        <w:jc w:val="both"/>
        <w:rPr>
          <w:rFonts w:eastAsia="Times New Roman" w:cs="Arial"/>
        </w:rPr>
      </w:pPr>
      <w:r>
        <w:rPr>
          <w:rFonts w:eastAsia="Times New Roman" w:cs="Arial"/>
        </w:rPr>
        <w:t xml:space="preserve">das Unternehmen aus- oder </w:t>
      </w:r>
      <w:proofErr w:type="spellStart"/>
      <w:r>
        <w:rPr>
          <w:rFonts w:eastAsia="Times New Roman" w:cs="Arial"/>
        </w:rPr>
        <w:t>umgründet</w:t>
      </w:r>
      <w:proofErr w:type="spellEnd"/>
      <w:r>
        <w:rPr>
          <w:rFonts w:eastAsia="Times New Roman" w:cs="Arial"/>
        </w:rPr>
        <w:t>,</w:t>
      </w:r>
    </w:p>
    <w:p w14:paraId="5B838FE6" w14:textId="77777777" w:rsidR="00161313" w:rsidRPr="00B60D2C" w:rsidRDefault="00161313" w:rsidP="00161313">
      <w:pPr>
        <w:pStyle w:val="Listenabsatz"/>
        <w:numPr>
          <w:ilvl w:val="0"/>
          <w:numId w:val="12"/>
        </w:numPr>
        <w:autoSpaceDE w:val="0"/>
        <w:autoSpaceDN w:val="0"/>
        <w:adjustRightInd w:val="0"/>
        <w:snapToGrid w:val="0"/>
        <w:spacing w:after="0"/>
        <w:jc w:val="both"/>
        <w:rPr>
          <w:rFonts w:eastAsia="Times New Roman" w:cs="Arial"/>
        </w:rPr>
      </w:pPr>
      <w:r w:rsidRPr="00B60D2C">
        <w:rPr>
          <w:rFonts w:eastAsia="Times New Roman" w:cs="Arial"/>
        </w:rPr>
        <w:t>das Unternehmen durch Schenkung oder im Erbwege übergeben wurde.</w:t>
      </w:r>
    </w:p>
    <w:p w14:paraId="61344DC2" w14:textId="77777777" w:rsidR="00161313" w:rsidRPr="00B60D2C" w:rsidRDefault="00161313" w:rsidP="00161313">
      <w:pPr>
        <w:autoSpaceDE w:val="0"/>
        <w:autoSpaceDN w:val="0"/>
        <w:adjustRightInd w:val="0"/>
        <w:snapToGrid w:val="0"/>
        <w:jc w:val="both"/>
        <w:rPr>
          <w:rFonts w:eastAsia="Times New Roman" w:cs="Arial"/>
        </w:rPr>
      </w:pPr>
    </w:p>
    <w:p w14:paraId="2E97F833" w14:textId="77777777" w:rsidR="00161313" w:rsidRPr="00E60E1D" w:rsidRDefault="00161313" w:rsidP="00161313">
      <w:pPr>
        <w:autoSpaceDE w:val="0"/>
        <w:autoSpaceDN w:val="0"/>
        <w:adjustRightInd w:val="0"/>
        <w:snapToGrid w:val="0"/>
        <w:jc w:val="both"/>
        <w:rPr>
          <w:rFonts w:eastAsia="Times New Roman" w:cs="Arial"/>
          <w:highlight w:val="yellow"/>
        </w:rPr>
      </w:pPr>
      <w:r w:rsidRPr="00B60D2C">
        <w:rPr>
          <w:rFonts w:eastAsia="Times New Roman" w:cs="Arial"/>
        </w:rPr>
        <w:lastRenderedPageBreak/>
        <w:t>Im Anschluss wird bei Fortführung des Unternehmens</w:t>
      </w:r>
      <w:r w:rsidR="00C655E4">
        <w:rPr>
          <w:rFonts w:eastAsia="Times New Roman" w:cs="Arial"/>
        </w:rPr>
        <w:t xml:space="preserve"> oder </w:t>
      </w:r>
      <w:r w:rsidR="00184CC9">
        <w:rPr>
          <w:rFonts w:eastAsia="Times New Roman" w:cs="Arial"/>
        </w:rPr>
        <w:t xml:space="preserve">fristgerechter </w:t>
      </w:r>
      <w:r w:rsidR="00C655E4">
        <w:rPr>
          <w:rFonts w:eastAsia="Times New Roman" w:cs="Arial"/>
        </w:rPr>
        <w:t>Begleichung der vollstreckbaren Abgabenschuld</w:t>
      </w:r>
      <w:r w:rsidRPr="00B60D2C">
        <w:rPr>
          <w:rFonts w:eastAsia="Times New Roman" w:cs="Arial"/>
        </w:rPr>
        <w:t xml:space="preserve"> und </w:t>
      </w:r>
      <w:r w:rsidR="00943763">
        <w:rPr>
          <w:rFonts w:eastAsia="Times New Roman" w:cs="Arial"/>
        </w:rPr>
        <w:t xml:space="preserve">Erfüllung der Förderungsvoraussetzungen </w:t>
      </w:r>
      <w:r w:rsidRPr="00B60D2C">
        <w:rPr>
          <w:rFonts w:eastAsia="Times New Roman" w:cs="Arial"/>
        </w:rPr>
        <w:t xml:space="preserve">nach einer entsprechend begründeten Mitteilung an die </w:t>
      </w:r>
      <w:proofErr w:type="spellStart"/>
      <w:r>
        <w:rPr>
          <w:rFonts w:eastAsia="Times New Roman" w:cs="Arial"/>
        </w:rPr>
        <w:t>aws</w:t>
      </w:r>
      <w:proofErr w:type="spellEnd"/>
      <w:r w:rsidRPr="00B60D2C">
        <w:rPr>
          <w:rFonts w:eastAsia="Times New Roman" w:cs="Arial"/>
        </w:rPr>
        <w:t xml:space="preserve"> die Auszahlung fortgesetzt. Im Falle der Veräußerung</w:t>
      </w:r>
      <w:r>
        <w:rPr>
          <w:rFonts w:eastAsia="Times New Roman" w:cs="Arial"/>
        </w:rPr>
        <w:t xml:space="preserve">, Aus- und </w:t>
      </w:r>
      <w:proofErr w:type="spellStart"/>
      <w:r>
        <w:rPr>
          <w:rFonts w:eastAsia="Times New Roman" w:cs="Arial"/>
        </w:rPr>
        <w:t>Umgründung</w:t>
      </w:r>
      <w:proofErr w:type="spellEnd"/>
      <w:r w:rsidRPr="00B60D2C">
        <w:rPr>
          <w:rFonts w:eastAsia="Times New Roman" w:cs="Arial"/>
        </w:rPr>
        <w:t xml:space="preserve"> sowie der Übergabe durch Schenkung oder im Erbwege muss die Käuferin bzw. der Käufer oder die Übernehmerin bzw. der Übernehmer sowie das geförderte Unternehmen unter Einbeziehung einer allenfalls entstehenden Gruppe die spezifischen Förderungsvoraussetzungen weiterhin erfüllen (siehe insbesondere Punkt 6.2 dieser Sonderrichtlinie).</w:t>
      </w:r>
    </w:p>
    <w:p w14:paraId="17198583" w14:textId="77777777" w:rsidR="00161313" w:rsidRPr="00B60D2C" w:rsidRDefault="00161313" w:rsidP="00161313">
      <w:pPr>
        <w:autoSpaceDE w:val="0"/>
        <w:autoSpaceDN w:val="0"/>
        <w:adjustRightInd w:val="0"/>
        <w:snapToGrid w:val="0"/>
        <w:jc w:val="both"/>
        <w:rPr>
          <w:rFonts w:eastAsia="Times New Roman" w:cs="Arial"/>
        </w:rPr>
      </w:pPr>
    </w:p>
    <w:p w14:paraId="4923A2EB" w14:textId="77777777" w:rsidR="00161313" w:rsidRPr="00B60D2C" w:rsidRDefault="00161313" w:rsidP="00161313">
      <w:pPr>
        <w:autoSpaceDE w:val="0"/>
        <w:autoSpaceDN w:val="0"/>
        <w:adjustRightInd w:val="0"/>
        <w:snapToGrid w:val="0"/>
        <w:jc w:val="both"/>
        <w:rPr>
          <w:rFonts w:eastAsia="Times New Roman" w:cs="Arial"/>
        </w:rPr>
      </w:pPr>
      <w:r w:rsidRPr="00B60D2C">
        <w:rPr>
          <w:rFonts w:eastAsia="Times New Roman" w:cs="Arial"/>
        </w:rPr>
        <w:t>Der</w:t>
      </w:r>
      <w:r w:rsidRPr="00B60D2C">
        <w:rPr>
          <w:rFonts w:eastAsia="Times New Roman" w:cs="Arial"/>
          <w:lang w:val="x-none"/>
        </w:rPr>
        <w:t xml:space="preserve"> Anspruch auf</w:t>
      </w:r>
      <w:r w:rsidRPr="00B60D2C">
        <w:rPr>
          <w:rFonts w:eastAsia="Times New Roman" w:cs="Arial"/>
        </w:rPr>
        <w:t xml:space="preserve"> vertraglich </w:t>
      </w:r>
      <w:r w:rsidRPr="00B60D2C">
        <w:rPr>
          <w:rFonts w:eastAsia="Times New Roman" w:cs="Arial"/>
          <w:lang w:val="x-none"/>
        </w:rPr>
        <w:t xml:space="preserve">zugesicherte und noch nicht ausbezahlte </w:t>
      </w:r>
      <w:r w:rsidRPr="00B60D2C">
        <w:rPr>
          <w:rFonts w:eastAsia="Times New Roman" w:cs="Arial"/>
        </w:rPr>
        <w:t>Förderungsmittel erlischt nach vorheriger schriftlicher Ankündigung</w:t>
      </w:r>
      <w:r w:rsidR="000A08BB">
        <w:rPr>
          <w:rFonts w:eastAsia="Times New Roman" w:cs="Arial"/>
        </w:rPr>
        <w:t xml:space="preserve"> durch die </w:t>
      </w:r>
      <w:proofErr w:type="spellStart"/>
      <w:r w:rsidR="000A08BB">
        <w:rPr>
          <w:rFonts w:eastAsia="Times New Roman" w:cs="Arial"/>
        </w:rPr>
        <w:t>aws</w:t>
      </w:r>
      <w:proofErr w:type="spellEnd"/>
      <w:r w:rsidRPr="00B60D2C">
        <w:rPr>
          <w:rFonts w:eastAsia="Times New Roman" w:cs="Arial"/>
        </w:rPr>
        <w:t xml:space="preserve"> </w:t>
      </w:r>
      <w:r w:rsidRPr="00B60D2C">
        <w:rPr>
          <w:rFonts w:eastAsia="Times New Roman" w:cs="Arial"/>
          <w:b/>
        </w:rPr>
        <w:t>endgültig</w:t>
      </w:r>
      <w:r w:rsidRPr="00B60D2C">
        <w:rPr>
          <w:rFonts w:eastAsia="Times New Roman" w:cs="Arial"/>
        </w:rPr>
        <w:t>, sofern:</w:t>
      </w:r>
    </w:p>
    <w:p w14:paraId="772DF147" w14:textId="77777777" w:rsidR="00161313" w:rsidRPr="00B60D2C" w:rsidRDefault="00161313" w:rsidP="00161313">
      <w:pPr>
        <w:autoSpaceDE w:val="0"/>
        <w:autoSpaceDN w:val="0"/>
        <w:adjustRightInd w:val="0"/>
        <w:snapToGrid w:val="0"/>
        <w:jc w:val="both"/>
        <w:rPr>
          <w:rFonts w:eastAsia="Times New Roman" w:cs="Arial"/>
        </w:rPr>
      </w:pPr>
    </w:p>
    <w:p w14:paraId="388E1DD0" w14:textId="77777777" w:rsidR="00161313" w:rsidRDefault="00161313" w:rsidP="00161313">
      <w:pPr>
        <w:pStyle w:val="Listenabsatz"/>
        <w:numPr>
          <w:ilvl w:val="0"/>
          <w:numId w:val="13"/>
        </w:numPr>
        <w:autoSpaceDE w:val="0"/>
        <w:autoSpaceDN w:val="0"/>
        <w:adjustRightInd w:val="0"/>
        <w:snapToGrid w:val="0"/>
        <w:jc w:val="both"/>
        <w:rPr>
          <w:rFonts w:eastAsia="Times New Roman" w:cs="Arial"/>
        </w:rPr>
      </w:pPr>
      <w:r w:rsidRPr="00B60D2C">
        <w:rPr>
          <w:rFonts w:eastAsia="Times New Roman" w:cs="Arial"/>
        </w:rPr>
        <w:t>im Zuge eines Insolvenzverfahrens kein Sanierungsplan angenommen wird oder die spezifischen Förderungsvoraussetzungen nicht mehr erfüllt werden,</w:t>
      </w:r>
    </w:p>
    <w:p w14:paraId="3F1A997E" w14:textId="77777777" w:rsidR="00184CC9" w:rsidRPr="00B60D2C" w:rsidRDefault="00184CC9" w:rsidP="00161313">
      <w:pPr>
        <w:pStyle w:val="Listenabsatz"/>
        <w:numPr>
          <w:ilvl w:val="0"/>
          <w:numId w:val="13"/>
        </w:numPr>
        <w:autoSpaceDE w:val="0"/>
        <w:autoSpaceDN w:val="0"/>
        <w:adjustRightInd w:val="0"/>
        <w:snapToGrid w:val="0"/>
        <w:jc w:val="both"/>
        <w:rPr>
          <w:rFonts w:eastAsia="Times New Roman" w:cs="Arial"/>
        </w:rPr>
      </w:pPr>
      <w:r>
        <w:rPr>
          <w:rFonts w:eastAsia="Times New Roman" w:cs="Arial"/>
        </w:rPr>
        <w:t xml:space="preserve">die vollstreckbare Abgabenschuld nicht binnen 60 Tagen ab Einstellung der Förderung beglichen </w:t>
      </w:r>
      <w:r w:rsidR="00FA621C">
        <w:rPr>
          <w:rFonts w:eastAsia="Times New Roman" w:cs="Arial"/>
        </w:rPr>
        <w:t>und</w:t>
      </w:r>
      <w:r w:rsidR="008C20AC">
        <w:rPr>
          <w:rFonts w:eastAsia="Times New Roman" w:cs="Arial"/>
        </w:rPr>
        <w:t xml:space="preserve"> </w:t>
      </w:r>
      <w:r w:rsidR="00FD3AE6">
        <w:rPr>
          <w:rFonts w:eastAsia="Times New Roman" w:cs="Arial"/>
        </w:rPr>
        <w:t>k</w:t>
      </w:r>
      <w:r w:rsidR="008C20AC">
        <w:rPr>
          <w:rFonts w:eastAsia="Times New Roman" w:cs="Arial"/>
        </w:rPr>
        <w:t xml:space="preserve">eine Ratenvereinbarung geschlossen </w:t>
      </w:r>
      <w:r>
        <w:rPr>
          <w:rFonts w:eastAsia="Times New Roman" w:cs="Arial"/>
        </w:rPr>
        <w:t>wird,</w:t>
      </w:r>
    </w:p>
    <w:p w14:paraId="7A7F43F2" w14:textId="77777777" w:rsidR="00161313" w:rsidRPr="00B60D2C" w:rsidRDefault="00161313" w:rsidP="00161313">
      <w:pPr>
        <w:pStyle w:val="Listenabsatz"/>
        <w:numPr>
          <w:ilvl w:val="0"/>
          <w:numId w:val="13"/>
        </w:numPr>
        <w:autoSpaceDE w:val="0"/>
        <w:autoSpaceDN w:val="0"/>
        <w:adjustRightInd w:val="0"/>
        <w:snapToGrid w:val="0"/>
        <w:jc w:val="both"/>
        <w:rPr>
          <w:rFonts w:eastAsia="Times New Roman" w:cs="Arial"/>
        </w:rPr>
      </w:pPr>
      <w:r w:rsidRPr="00B60D2C">
        <w:rPr>
          <w:rFonts w:eastAsia="Times New Roman" w:cs="Arial"/>
        </w:rPr>
        <w:t>die Förderungsnehmerin bzw. der Förderungsnehmer die Betriebstätigkeit dauerhaft einstellt.</w:t>
      </w:r>
    </w:p>
    <w:p w14:paraId="7F5E9E8F" w14:textId="77777777" w:rsidR="00161313" w:rsidRPr="00B60D2C" w:rsidRDefault="00161313" w:rsidP="00161313">
      <w:pPr>
        <w:autoSpaceDE w:val="0"/>
        <w:autoSpaceDN w:val="0"/>
        <w:adjustRightInd w:val="0"/>
        <w:snapToGrid w:val="0"/>
        <w:jc w:val="both"/>
        <w:rPr>
          <w:rFonts w:eastAsia="Times New Roman" w:cs="Arial"/>
        </w:rPr>
      </w:pPr>
    </w:p>
    <w:p w14:paraId="6BF5D9B2" w14:textId="77777777" w:rsidR="00161313" w:rsidRPr="00B60D2C" w:rsidRDefault="00161313" w:rsidP="00161313">
      <w:pPr>
        <w:pStyle w:val="berschrift3"/>
        <w:keepLines/>
        <w:numPr>
          <w:ilvl w:val="2"/>
          <w:numId w:val="1"/>
        </w:numPr>
        <w:spacing w:before="0" w:after="0"/>
        <w:ind w:left="720"/>
        <w:jc w:val="both"/>
      </w:pPr>
      <w:bookmarkStart w:id="132" w:name="_Toc481685028"/>
      <w:bookmarkStart w:id="133" w:name="_Toc484777359"/>
      <w:r w:rsidRPr="00B60D2C">
        <w:t>Rückzahlung der Förderung</w:t>
      </w:r>
      <w:bookmarkEnd w:id="132"/>
      <w:bookmarkEnd w:id="133"/>
    </w:p>
    <w:p w14:paraId="51AD6458" w14:textId="77777777" w:rsidR="00161313" w:rsidRPr="00B60D2C" w:rsidRDefault="00161313" w:rsidP="00161313">
      <w:pPr>
        <w:autoSpaceDE w:val="0"/>
        <w:autoSpaceDN w:val="0"/>
        <w:adjustRightInd w:val="0"/>
        <w:snapToGrid w:val="0"/>
        <w:jc w:val="both"/>
        <w:rPr>
          <w:rFonts w:eastAsia="Times New Roman" w:cs="Arial"/>
        </w:rPr>
      </w:pPr>
    </w:p>
    <w:p w14:paraId="03EF665B" w14:textId="77777777" w:rsidR="00161313" w:rsidRPr="00B60D2C" w:rsidRDefault="00161313" w:rsidP="00161313">
      <w:pPr>
        <w:autoSpaceDE w:val="0"/>
        <w:autoSpaceDN w:val="0"/>
        <w:adjustRightInd w:val="0"/>
        <w:snapToGrid w:val="0"/>
        <w:jc w:val="both"/>
        <w:rPr>
          <w:rFonts w:eastAsia="Times New Roman" w:cs="Arial"/>
        </w:rPr>
      </w:pPr>
      <w:r w:rsidRPr="00B60D2C">
        <w:rPr>
          <w:rFonts w:eastAsia="Times New Roman" w:cs="Arial"/>
        </w:rPr>
        <w:t xml:space="preserve">Die Förderungsnehmerin bzw. der Förderungsnehmer ist verpflichtet, die ausgezahlten Förderungsmittel über schriftliche Aufforderung des Bundes, der Europäischen Union oder der </w:t>
      </w:r>
      <w:proofErr w:type="spellStart"/>
      <w:r>
        <w:rPr>
          <w:rFonts w:eastAsia="Times New Roman" w:cs="Arial"/>
        </w:rPr>
        <w:t>aws</w:t>
      </w:r>
      <w:proofErr w:type="spellEnd"/>
      <w:r w:rsidRPr="00B60D2C">
        <w:rPr>
          <w:rFonts w:eastAsia="Times New Roman" w:cs="Arial"/>
        </w:rPr>
        <w:t xml:space="preserve"> </w:t>
      </w:r>
      <w:r w:rsidR="00DE0321">
        <w:rPr>
          <w:rFonts w:eastAsia="Times New Roman" w:cs="Arial"/>
        </w:rPr>
        <w:t>sofort</w:t>
      </w:r>
      <w:r w:rsidRPr="00B60D2C">
        <w:rPr>
          <w:rFonts w:eastAsia="Times New Roman" w:cs="Arial"/>
        </w:rPr>
        <w:t xml:space="preserve"> ganz oder teilweise zurückzuzahlen, sofern:</w:t>
      </w:r>
    </w:p>
    <w:p w14:paraId="12365122" w14:textId="77777777" w:rsidR="00161313" w:rsidRPr="00B60D2C" w:rsidRDefault="00161313" w:rsidP="00161313">
      <w:pPr>
        <w:autoSpaceDE w:val="0"/>
        <w:autoSpaceDN w:val="0"/>
        <w:adjustRightInd w:val="0"/>
        <w:snapToGrid w:val="0"/>
        <w:jc w:val="both"/>
        <w:rPr>
          <w:rFonts w:eastAsia="Times New Roman" w:cs="Arial"/>
        </w:rPr>
      </w:pPr>
    </w:p>
    <w:p w14:paraId="48D32EF0" w14:textId="77777777" w:rsidR="00161313" w:rsidRPr="006742CE" w:rsidRDefault="00161313" w:rsidP="00161313">
      <w:pPr>
        <w:pStyle w:val="Listenabsatz"/>
        <w:numPr>
          <w:ilvl w:val="0"/>
          <w:numId w:val="14"/>
        </w:numPr>
        <w:autoSpaceDE w:val="0"/>
        <w:autoSpaceDN w:val="0"/>
        <w:adjustRightInd w:val="0"/>
        <w:snapToGrid w:val="0"/>
        <w:jc w:val="both"/>
        <w:rPr>
          <w:rFonts w:eastAsia="Times New Roman" w:cs="Arial"/>
        </w:rPr>
      </w:pPr>
      <w:r w:rsidRPr="006742CE">
        <w:rPr>
          <w:rFonts w:eastAsia="Times New Roman" w:cs="Arial"/>
        </w:rPr>
        <w:t xml:space="preserve">die </w:t>
      </w:r>
      <w:proofErr w:type="spellStart"/>
      <w:r>
        <w:rPr>
          <w:rFonts w:eastAsia="Times New Roman" w:cs="Arial"/>
        </w:rPr>
        <w:t>aws</w:t>
      </w:r>
      <w:proofErr w:type="spellEnd"/>
      <w:r w:rsidRPr="006742CE">
        <w:rPr>
          <w:rFonts w:eastAsia="Times New Roman" w:cs="Arial"/>
        </w:rPr>
        <w:t xml:space="preserve"> oder von ihr Beauftragte bzw. Organe oder Beauftragte des Bundes oder der Europäischen Union über wesentliche Umstände unrichtig oder unvollständig unterrichtet worden sind,</w:t>
      </w:r>
    </w:p>
    <w:p w14:paraId="68BC7FC2" w14:textId="77777777" w:rsidR="00161313" w:rsidRPr="006742CE" w:rsidRDefault="00161313" w:rsidP="00161313">
      <w:pPr>
        <w:pStyle w:val="Listenabsatz"/>
        <w:numPr>
          <w:ilvl w:val="0"/>
          <w:numId w:val="14"/>
        </w:numPr>
        <w:autoSpaceDE w:val="0"/>
        <w:autoSpaceDN w:val="0"/>
        <w:adjustRightInd w:val="0"/>
        <w:snapToGrid w:val="0"/>
        <w:jc w:val="both"/>
        <w:rPr>
          <w:rFonts w:eastAsia="Times New Roman" w:cs="Arial"/>
        </w:rPr>
      </w:pPr>
      <w:r w:rsidRPr="006742CE">
        <w:rPr>
          <w:rFonts w:eastAsia="Times New Roman" w:cs="Arial"/>
        </w:rPr>
        <w:t>vorgesehene Berichte nicht erstattet, Nachweise nicht erbracht oder erforderliche Auskü</w:t>
      </w:r>
      <w:r w:rsidR="00FD3AE6">
        <w:rPr>
          <w:rFonts w:eastAsia="Times New Roman" w:cs="Arial"/>
        </w:rPr>
        <w:t>nfte nicht erteilt worden sind</w:t>
      </w:r>
      <w:r w:rsidRPr="006742CE">
        <w:rPr>
          <w:rFonts w:eastAsia="Times New Roman" w:cs="Arial"/>
        </w:rPr>
        <w:t xml:space="preserve"> sowie sonstige in dieser Sonderrichtlinie vorgesehenen Mitteilungen unterlassen wurden,</w:t>
      </w:r>
    </w:p>
    <w:p w14:paraId="227E15C3" w14:textId="77777777" w:rsidR="00161313" w:rsidRPr="006742CE" w:rsidRDefault="00161313" w:rsidP="00161313">
      <w:pPr>
        <w:pStyle w:val="Listenabsatz"/>
        <w:numPr>
          <w:ilvl w:val="0"/>
          <w:numId w:val="14"/>
        </w:numPr>
        <w:autoSpaceDE w:val="0"/>
        <w:autoSpaceDN w:val="0"/>
        <w:adjustRightInd w:val="0"/>
        <w:snapToGrid w:val="0"/>
        <w:jc w:val="both"/>
        <w:rPr>
          <w:rFonts w:eastAsia="Times New Roman" w:cs="Arial"/>
        </w:rPr>
      </w:pPr>
      <w:r w:rsidRPr="006742CE">
        <w:rPr>
          <w:rFonts w:eastAsia="Times New Roman" w:cs="Arial"/>
        </w:rPr>
        <w:t xml:space="preserve">die Förderungsnehmerin bzw. der Förderungsnehmer nicht aus eigener Initiative unverzüglich – jedenfalls noch vor einer Kontrolle oder deren Ankündigung – Ereignisse meldet, welche die Entstehung und </w:t>
      </w:r>
      <w:r>
        <w:rPr>
          <w:rFonts w:eastAsia="Times New Roman" w:cs="Arial"/>
        </w:rPr>
        <w:t xml:space="preserve">zumindest </w:t>
      </w:r>
      <w:r w:rsidR="00F96C93">
        <w:rPr>
          <w:rFonts w:eastAsia="Times New Roman" w:cs="Arial"/>
        </w:rPr>
        <w:t xml:space="preserve">viermonatige </w:t>
      </w:r>
      <w:r w:rsidRPr="006742CE">
        <w:rPr>
          <w:rFonts w:eastAsia="Times New Roman" w:cs="Arial"/>
        </w:rPr>
        <w:t>Aufrechterhaltung von zusätzlichen förderungsfähigen Arbeitsverhältnissen mit einem Beschäftigungsausmaß von zumindest 38,5 Wochenstunden</w:t>
      </w:r>
      <w:r>
        <w:rPr>
          <w:rFonts w:eastAsia="Times New Roman" w:cs="Arial"/>
        </w:rPr>
        <w:t xml:space="preserve"> (entspricht einem Vollzeitäquivalent)</w:t>
      </w:r>
      <w:r w:rsidRPr="006742CE">
        <w:rPr>
          <w:rFonts w:eastAsia="Times New Roman" w:cs="Arial"/>
        </w:rPr>
        <w:t xml:space="preserve"> und/oder die fristgerechte Zahlung der Lohnnebenkosten unmöglich machen,</w:t>
      </w:r>
    </w:p>
    <w:p w14:paraId="5A159CF9" w14:textId="77777777" w:rsidR="00161313" w:rsidRPr="006742CE" w:rsidRDefault="00161313" w:rsidP="00161313">
      <w:pPr>
        <w:pStyle w:val="Listenabsatz"/>
        <w:numPr>
          <w:ilvl w:val="0"/>
          <w:numId w:val="14"/>
        </w:numPr>
        <w:autoSpaceDE w:val="0"/>
        <w:autoSpaceDN w:val="0"/>
        <w:adjustRightInd w:val="0"/>
        <w:snapToGrid w:val="0"/>
        <w:jc w:val="both"/>
        <w:rPr>
          <w:rFonts w:eastAsia="Times New Roman" w:cs="Arial"/>
        </w:rPr>
      </w:pPr>
      <w:r w:rsidRPr="006742CE">
        <w:rPr>
          <w:rFonts w:eastAsia="Times New Roman" w:cs="Arial"/>
        </w:rPr>
        <w:t xml:space="preserve">die Förderungsnehmerin bzw. der Förderungsnehmer vorgesehene Kontrollmaßnahmen gemäß Punkt </w:t>
      </w:r>
      <w:r>
        <w:rPr>
          <w:rFonts w:eastAsia="Times New Roman" w:cs="Arial"/>
        </w:rPr>
        <w:t>8.</w:t>
      </w:r>
      <w:r w:rsidR="00EF6CB0">
        <w:rPr>
          <w:rFonts w:eastAsia="Times New Roman" w:cs="Arial"/>
        </w:rPr>
        <w:t>1</w:t>
      </w:r>
      <w:r>
        <w:rPr>
          <w:rFonts w:eastAsia="Times New Roman" w:cs="Arial"/>
        </w:rPr>
        <w:t xml:space="preserve"> und 8.4</w:t>
      </w:r>
      <w:r w:rsidRPr="006742CE">
        <w:rPr>
          <w:rFonts w:eastAsia="Times New Roman" w:cs="Arial"/>
        </w:rPr>
        <w:t xml:space="preserve"> dieser Sonderrichtlinie </w:t>
      </w:r>
      <w:proofErr w:type="spellStart"/>
      <w:r w:rsidRPr="006742CE">
        <w:rPr>
          <w:rFonts w:eastAsia="Times New Roman" w:cs="Arial"/>
        </w:rPr>
        <w:t>be</w:t>
      </w:r>
      <w:proofErr w:type="spellEnd"/>
      <w:r w:rsidRPr="006742CE">
        <w:rPr>
          <w:rFonts w:eastAsia="Times New Roman" w:cs="Arial"/>
        </w:rPr>
        <w:t>- oder verhindert oder die Berechtigung zur Inanspruchnahme der Förderung innerhalb des für die Aufbewahrung der Unterlagen vorgesehenen Zeitraums nicht mehr überprüfbar ist,</w:t>
      </w:r>
    </w:p>
    <w:p w14:paraId="0A33F312" w14:textId="77777777" w:rsidR="00161313" w:rsidRPr="006742CE" w:rsidRDefault="00161313" w:rsidP="00161313">
      <w:pPr>
        <w:pStyle w:val="Listenabsatz"/>
        <w:numPr>
          <w:ilvl w:val="0"/>
          <w:numId w:val="14"/>
        </w:numPr>
        <w:autoSpaceDE w:val="0"/>
        <w:autoSpaceDN w:val="0"/>
        <w:adjustRightInd w:val="0"/>
        <w:snapToGrid w:val="0"/>
        <w:jc w:val="both"/>
        <w:rPr>
          <w:rFonts w:eastAsia="Times New Roman" w:cs="Arial"/>
        </w:rPr>
      </w:pPr>
      <w:r w:rsidRPr="006742CE">
        <w:rPr>
          <w:rFonts w:eastAsia="Times New Roman" w:cs="Arial"/>
        </w:rPr>
        <w:lastRenderedPageBreak/>
        <w:t>von der Förderungswerberin bzw. vom Förderungswerber das Abtretungs-, Anweisungs-, Verpfändungs- und sonstige Verfügungsverbot nicht eingehalten wurde,</w:t>
      </w:r>
    </w:p>
    <w:p w14:paraId="0600C1A0" w14:textId="77777777" w:rsidR="00161313" w:rsidRPr="006742CE" w:rsidRDefault="00161313" w:rsidP="00161313">
      <w:pPr>
        <w:pStyle w:val="Listenabsatz"/>
        <w:numPr>
          <w:ilvl w:val="0"/>
          <w:numId w:val="14"/>
        </w:numPr>
        <w:autoSpaceDE w:val="0"/>
        <w:autoSpaceDN w:val="0"/>
        <w:adjustRightInd w:val="0"/>
        <w:snapToGrid w:val="0"/>
        <w:jc w:val="both"/>
        <w:rPr>
          <w:rFonts w:eastAsia="Times New Roman" w:cs="Arial"/>
        </w:rPr>
      </w:pPr>
      <w:r w:rsidRPr="006742CE">
        <w:rPr>
          <w:rFonts w:eastAsia="Times New Roman" w:cs="Arial"/>
        </w:rPr>
        <w:t>die Bestimmungen des Gleichbehandlungsgesetzes vom geförderten Unternehmen nicht beachtet wurden,</w:t>
      </w:r>
    </w:p>
    <w:p w14:paraId="6610C08F" w14:textId="77777777" w:rsidR="00161313" w:rsidRPr="006742CE" w:rsidRDefault="00161313" w:rsidP="00161313">
      <w:pPr>
        <w:pStyle w:val="Listenabsatz"/>
        <w:numPr>
          <w:ilvl w:val="0"/>
          <w:numId w:val="14"/>
        </w:numPr>
        <w:autoSpaceDE w:val="0"/>
        <w:autoSpaceDN w:val="0"/>
        <w:adjustRightInd w:val="0"/>
        <w:snapToGrid w:val="0"/>
        <w:jc w:val="both"/>
        <w:rPr>
          <w:rFonts w:eastAsia="Times New Roman" w:cs="Arial"/>
        </w:rPr>
      </w:pPr>
      <w:r w:rsidRPr="006742CE">
        <w:rPr>
          <w:rFonts w:eastAsia="Times New Roman" w:cs="Arial"/>
        </w:rPr>
        <w:t xml:space="preserve">das Bundes-Behindertengleichstellungsgesetz oder das Diskriminierungsverbot gemäß § 7b </w:t>
      </w:r>
      <w:proofErr w:type="spellStart"/>
      <w:r w:rsidRPr="006742CE">
        <w:rPr>
          <w:rFonts w:eastAsia="Times New Roman" w:cs="Arial"/>
        </w:rPr>
        <w:t>BEinstG</w:t>
      </w:r>
      <w:proofErr w:type="spellEnd"/>
      <w:r w:rsidRPr="006742CE">
        <w:rPr>
          <w:rFonts w:eastAsia="Times New Roman" w:cs="Arial"/>
        </w:rPr>
        <w:t xml:space="preserve"> nicht berücksichtigt wurde,</w:t>
      </w:r>
    </w:p>
    <w:p w14:paraId="2BB818F3" w14:textId="77777777" w:rsidR="00161313" w:rsidRPr="006742CE" w:rsidRDefault="00161313" w:rsidP="00161313">
      <w:pPr>
        <w:pStyle w:val="Listenabsatz"/>
        <w:numPr>
          <w:ilvl w:val="0"/>
          <w:numId w:val="14"/>
        </w:numPr>
        <w:autoSpaceDE w:val="0"/>
        <w:autoSpaceDN w:val="0"/>
        <w:adjustRightInd w:val="0"/>
        <w:snapToGrid w:val="0"/>
        <w:jc w:val="both"/>
        <w:rPr>
          <w:rFonts w:eastAsia="Times New Roman" w:cs="Arial"/>
        </w:rPr>
      </w:pPr>
      <w:r w:rsidRPr="006742CE">
        <w:rPr>
          <w:rFonts w:eastAsia="Times New Roman" w:cs="Arial"/>
        </w:rPr>
        <w:t>von Organen der Europäischen Union die Aussetzung und/oder Rückforderung ve</w:t>
      </w:r>
      <w:r w:rsidR="00C957A2">
        <w:rPr>
          <w:rFonts w:eastAsia="Times New Roman" w:cs="Arial"/>
        </w:rPr>
        <w:t>rlangt wird,</w:t>
      </w:r>
    </w:p>
    <w:p w14:paraId="50A1E470" w14:textId="77777777" w:rsidR="00161313" w:rsidRDefault="00161313" w:rsidP="00C957A2">
      <w:pPr>
        <w:pStyle w:val="Listenabsatz"/>
        <w:numPr>
          <w:ilvl w:val="0"/>
          <w:numId w:val="14"/>
        </w:numPr>
        <w:autoSpaceDE w:val="0"/>
        <w:autoSpaceDN w:val="0"/>
        <w:adjustRightInd w:val="0"/>
        <w:snapToGrid w:val="0"/>
        <w:jc w:val="both"/>
        <w:rPr>
          <w:rFonts w:eastAsia="Times New Roman" w:cs="Arial"/>
        </w:rPr>
      </w:pPr>
      <w:r w:rsidRPr="006742CE">
        <w:rPr>
          <w:rFonts w:eastAsia="Times New Roman" w:cs="Arial"/>
        </w:rPr>
        <w:t>sonstige Förderungsvoraussetzungen, Bedingungen oder Auflagen, insbesondere solche, die die Erreichung des Förderungszweckes sichern sollen, von der Förderungsnehmerin bzw. dem Förderungs</w:t>
      </w:r>
      <w:r w:rsidR="00943763">
        <w:rPr>
          <w:rFonts w:eastAsia="Times New Roman" w:cs="Arial"/>
        </w:rPr>
        <w:t>nehmer nicht eingehalten wurden,</w:t>
      </w:r>
      <w:r w:rsidR="00C957A2">
        <w:rPr>
          <w:rFonts w:eastAsia="Times New Roman" w:cs="Arial"/>
        </w:rPr>
        <w:t xml:space="preserve"> oder</w:t>
      </w:r>
    </w:p>
    <w:p w14:paraId="6DC5856F" w14:textId="77777777" w:rsidR="00161313" w:rsidRPr="00943763" w:rsidRDefault="00943763" w:rsidP="00C957A2">
      <w:pPr>
        <w:pStyle w:val="Listenabsatz"/>
        <w:numPr>
          <w:ilvl w:val="0"/>
          <w:numId w:val="14"/>
        </w:numPr>
        <w:autoSpaceDE w:val="0"/>
        <w:autoSpaceDN w:val="0"/>
        <w:adjustRightInd w:val="0"/>
        <w:snapToGrid w:val="0"/>
        <w:jc w:val="both"/>
        <w:rPr>
          <w:rFonts w:eastAsia="Times New Roman" w:cs="Arial"/>
        </w:rPr>
      </w:pPr>
      <w:r>
        <w:t>die GPLA eine Reduktion der förderungsrelevanten Beitragsgrundlagen feststellt.</w:t>
      </w:r>
    </w:p>
    <w:p w14:paraId="4D9CF0FA" w14:textId="77777777" w:rsidR="00C957A2" w:rsidRDefault="00C957A2" w:rsidP="00161313">
      <w:pPr>
        <w:autoSpaceDE w:val="0"/>
        <w:autoSpaceDN w:val="0"/>
        <w:adjustRightInd w:val="0"/>
        <w:snapToGrid w:val="0"/>
        <w:jc w:val="both"/>
        <w:rPr>
          <w:rFonts w:eastAsia="Times New Roman" w:cs="Arial"/>
        </w:rPr>
      </w:pPr>
    </w:p>
    <w:p w14:paraId="18D59831" w14:textId="77777777" w:rsidR="00161313" w:rsidRPr="006742CE" w:rsidRDefault="00161313" w:rsidP="00161313">
      <w:pPr>
        <w:autoSpaceDE w:val="0"/>
        <w:autoSpaceDN w:val="0"/>
        <w:adjustRightInd w:val="0"/>
        <w:snapToGrid w:val="0"/>
        <w:jc w:val="both"/>
        <w:rPr>
          <w:rFonts w:eastAsia="Times New Roman" w:cs="Arial"/>
        </w:rPr>
      </w:pPr>
      <w:r w:rsidRPr="006742CE">
        <w:rPr>
          <w:rFonts w:eastAsia="Times New Roman" w:cs="Arial"/>
        </w:rPr>
        <w:t>Wird ein Rückforderungstatbestand festgestellt, erlischt zugleich der vertraglich zugesicherte Anspruch auf noch nicht ausbezahlte Förderungsmittel.</w:t>
      </w:r>
    </w:p>
    <w:p w14:paraId="553C3C75" w14:textId="77777777" w:rsidR="00161313" w:rsidRPr="001C763E" w:rsidRDefault="00161313" w:rsidP="00161313">
      <w:pPr>
        <w:autoSpaceDE w:val="0"/>
        <w:autoSpaceDN w:val="0"/>
        <w:adjustRightInd w:val="0"/>
        <w:snapToGrid w:val="0"/>
        <w:jc w:val="both"/>
        <w:rPr>
          <w:rFonts w:eastAsia="Times New Roman" w:cs="Arial"/>
        </w:rPr>
      </w:pPr>
    </w:p>
    <w:p w14:paraId="02E8383D" w14:textId="77777777" w:rsidR="00161313" w:rsidRPr="001C763E" w:rsidRDefault="00161313" w:rsidP="00161313">
      <w:pPr>
        <w:autoSpaceDE w:val="0"/>
        <w:autoSpaceDN w:val="0"/>
        <w:adjustRightInd w:val="0"/>
        <w:snapToGrid w:val="0"/>
        <w:jc w:val="both"/>
        <w:rPr>
          <w:rFonts w:eastAsia="Times New Roman" w:cs="Arial"/>
        </w:rPr>
      </w:pPr>
      <w:r w:rsidRPr="001C763E">
        <w:rPr>
          <w:rFonts w:eastAsia="Times New Roman" w:cs="Arial"/>
        </w:rPr>
        <w:t xml:space="preserve">Die Entscheidung über die Einstellung der Förderung und die Verpflichtung zur Rückzahlung bereits ausbezahlter Förderungsmittel trifft im Einzelfall die </w:t>
      </w:r>
      <w:proofErr w:type="spellStart"/>
      <w:r>
        <w:rPr>
          <w:rFonts w:eastAsia="Times New Roman" w:cs="Arial"/>
        </w:rPr>
        <w:t>aws</w:t>
      </w:r>
      <w:proofErr w:type="spellEnd"/>
      <w:r w:rsidRPr="001C763E">
        <w:rPr>
          <w:rFonts w:eastAsia="Times New Roman" w:cs="Arial"/>
        </w:rPr>
        <w:t xml:space="preserve"> im Namen und auf Rechnung des Bundes. Allfällige weitergehende Ansprüche bleiben hiervon unberührt.</w:t>
      </w:r>
    </w:p>
    <w:p w14:paraId="21C22692" w14:textId="77777777" w:rsidR="00161313" w:rsidRPr="006742CE" w:rsidRDefault="00161313" w:rsidP="00161313">
      <w:pPr>
        <w:autoSpaceDE w:val="0"/>
        <w:autoSpaceDN w:val="0"/>
        <w:adjustRightInd w:val="0"/>
        <w:snapToGrid w:val="0"/>
        <w:jc w:val="both"/>
        <w:rPr>
          <w:rFonts w:eastAsia="Times New Roman" w:cs="Arial"/>
        </w:rPr>
      </w:pPr>
    </w:p>
    <w:p w14:paraId="304E818A" w14:textId="77777777" w:rsidR="00161313" w:rsidRPr="001C763E" w:rsidRDefault="00161313" w:rsidP="00161313">
      <w:pPr>
        <w:autoSpaceDE w:val="0"/>
        <w:autoSpaceDN w:val="0"/>
        <w:adjustRightInd w:val="0"/>
        <w:snapToGrid w:val="0"/>
        <w:jc w:val="both"/>
        <w:rPr>
          <w:rFonts w:eastAsia="Times New Roman" w:cs="Arial"/>
        </w:rPr>
      </w:pPr>
      <w:r w:rsidRPr="001C763E">
        <w:rPr>
          <w:rFonts w:eastAsia="Times New Roman" w:cs="Arial"/>
        </w:rPr>
        <w:t xml:space="preserve">Es erfolgt eine Verzinsung des Rückzahlungsbetrages vom Tage der Auszahlung der Förderung an mit 4 </w:t>
      </w:r>
      <w:proofErr w:type="spellStart"/>
      <w:r w:rsidRPr="001C763E">
        <w:rPr>
          <w:rFonts w:eastAsia="Times New Roman" w:cs="Arial"/>
        </w:rPr>
        <w:t>vH</w:t>
      </w:r>
      <w:proofErr w:type="spellEnd"/>
      <w:r w:rsidRPr="001C763E">
        <w:rPr>
          <w:rFonts w:eastAsia="Times New Roman" w:cs="Arial"/>
        </w:rPr>
        <w:t xml:space="preserve"> pro Jahr unter Anwendung der Zinseszinsmethode. Liegen diese Zinssätze unter dem von der Europäischen Union für Rückforderungen festgelegten Zinssatz, ist dieser heranzuziehen.</w:t>
      </w:r>
    </w:p>
    <w:p w14:paraId="4ECC5516" w14:textId="77777777" w:rsidR="00161313" w:rsidRPr="001C763E" w:rsidRDefault="00161313" w:rsidP="00161313">
      <w:pPr>
        <w:autoSpaceDE w:val="0"/>
        <w:autoSpaceDN w:val="0"/>
        <w:adjustRightInd w:val="0"/>
        <w:snapToGrid w:val="0"/>
        <w:jc w:val="both"/>
        <w:rPr>
          <w:rFonts w:eastAsia="Times New Roman" w:cs="Arial"/>
        </w:rPr>
      </w:pPr>
    </w:p>
    <w:p w14:paraId="0FE9118D" w14:textId="77777777" w:rsidR="00161313" w:rsidRDefault="00161313" w:rsidP="00161313">
      <w:pPr>
        <w:autoSpaceDE w:val="0"/>
        <w:autoSpaceDN w:val="0"/>
        <w:adjustRightInd w:val="0"/>
        <w:snapToGrid w:val="0"/>
        <w:jc w:val="both"/>
        <w:rPr>
          <w:rFonts w:eastAsia="Times New Roman" w:cs="Arial"/>
        </w:rPr>
      </w:pPr>
      <w:r w:rsidRPr="001C763E">
        <w:rPr>
          <w:rFonts w:eastAsia="Times New Roman" w:cs="Arial"/>
        </w:rPr>
        <w:t>Für den Fall eines Verzuges bei der Rückzahlung der Förderung werden Verzugszinsen im Ausmaß von 9,2 Prozentpunkten über dem jeweils geltenden Basiszinssatz pro Jahr ab Eintritt des Verzugs verrechnet.</w:t>
      </w:r>
    </w:p>
    <w:p w14:paraId="7B52F88E" w14:textId="77777777" w:rsidR="00161313" w:rsidRPr="001C763E" w:rsidRDefault="00161313" w:rsidP="00161313">
      <w:pPr>
        <w:autoSpaceDE w:val="0"/>
        <w:autoSpaceDN w:val="0"/>
        <w:adjustRightInd w:val="0"/>
        <w:snapToGrid w:val="0"/>
        <w:jc w:val="both"/>
        <w:rPr>
          <w:rFonts w:eastAsia="Times New Roman" w:cs="Arial"/>
        </w:rPr>
      </w:pPr>
    </w:p>
    <w:p w14:paraId="3916517A" w14:textId="77777777" w:rsidR="00161313" w:rsidRPr="001C763E" w:rsidRDefault="00161313" w:rsidP="00161313">
      <w:pPr>
        <w:autoSpaceDE w:val="0"/>
        <w:autoSpaceDN w:val="0"/>
        <w:adjustRightInd w:val="0"/>
        <w:snapToGrid w:val="0"/>
        <w:spacing w:after="120"/>
        <w:jc w:val="both"/>
        <w:rPr>
          <w:rFonts w:eastAsia="Times New Roman" w:cs="Arial"/>
        </w:rPr>
      </w:pPr>
      <w:r w:rsidRPr="001C763E">
        <w:rPr>
          <w:rFonts w:eastAsia="Times New Roman" w:cs="Arial"/>
        </w:rPr>
        <w:t xml:space="preserve">Die Entscheidung über die </w:t>
      </w:r>
      <w:proofErr w:type="spellStart"/>
      <w:r w:rsidRPr="001C763E">
        <w:rPr>
          <w:rFonts w:eastAsia="Times New Roman" w:cs="Arial"/>
        </w:rPr>
        <w:t>Abstandnahme</w:t>
      </w:r>
      <w:proofErr w:type="spellEnd"/>
      <w:r w:rsidRPr="001C763E">
        <w:rPr>
          <w:rFonts w:eastAsia="Times New Roman" w:cs="Arial"/>
        </w:rPr>
        <w:t xml:space="preserve"> von Rückforderungen trifft der Bundesminister für Wissenschaft, Forschung und Wirtschaft nach Maßgabe der haushaltsrechtlichen Vorschriften.</w:t>
      </w:r>
      <w:r w:rsidR="00667956">
        <w:rPr>
          <w:rFonts w:eastAsia="Times New Roman" w:cs="Arial"/>
        </w:rPr>
        <w:br/>
      </w:r>
      <w:r w:rsidR="00667956">
        <w:rPr>
          <w:rFonts w:eastAsia="Times New Roman" w:cs="Arial"/>
        </w:rPr>
        <w:br/>
        <w:t>Ein</w:t>
      </w:r>
      <w:r w:rsidR="00497A02">
        <w:rPr>
          <w:rFonts w:eastAsia="Times New Roman" w:cs="Arial"/>
        </w:rPr>
        <w:t xml:space="preserve"> Förderungsmissbrauch kann strafrechtliche Konsequenzen nach sich ziehen.</w:t>
      </w:r>
    </w:p>
    <w:p w14:paraId="284092C2" w14:textId="77777777" w:rsidR="00161313" w:rsidRPr="001C763E" w:rsidRDefault="00161313" w:rsidP="00161313">
      <w:pPr>
        <w:autoSpaceDE w:val="0"/>
        <w:autoSpaceDN w:val="0"/>
        <w:adjustRightInd w:val="0"/>
        <w:snapToGrid w:val="0"/>
        <w:jc w:val="both"/>
        <w:rPr>
          <w:rFonts w:eastAsia="Times New Roman" w:cs="Arial"/>
        </w:rPr>
      </w:pPr>
    </w:p>
    <w:p w14:paraId="504AE35C" w14:textId="77777777" w:rsidR="00161313" w:rsidRPr="00C84970" w:rsidRDefault="00161313" w:rsidP="00161313">
      <w:pPr>
        <w:pStyle w:val="berschrift2"/>
        <w:keepLines/>
        <w:numPr>
          <w:ilvl w:val="1"/>
          <w:numId w:val="1"/>
        </w:numPr>
        <w:spacing w:before="0" w:after="0"/>
        <w:jc w:val="both"/>
      </w:pPr>
      <w:bookmarkStart w:id="134" w:name="_Toc409163336"/>
      <w:bookmarkStart w:id="135" w:name="_Toc481685029"/>
      <w:bookmarkStart w:id="136" w:name="_Toc484777360"/>
      <w:r w:rsidRPr="00C84970">
        <w:t>Datenschutz</w:t>
      </w:r>
      <w:bookmarkEnd w:id="134"/>
      <w:bookmarkEnd w:id="135"/>
      <w:bookmarkEnd w:id="136"/>
    </w:p>
    <w:p w14:paraId="640113D1" w14:textId="77777777" w:rsidR="00161313" w:rsidRPr="00C84970" w:rsidRDefault="00161313" w:rsidP="00161313">
      <w:pPr>
        <w:autoSpaceDE w:val="0"/>
        <w:autoSpaceDN w:val="0"/>
        <w:adjustRightInd w:val="0"/>
        <w:snapToGrid w:val="0"/>
        <w:jc w:val="both"/>
        <w:rPr>
          <w:rFonts w:eastAsia="Times New Roman" w:cs="Arial"/>
        </w:rPr>
      </w:pPr>
    </w:p>
    <w:p w14:paraId="18621923" w14:textId="77777777" w:rsidR="00161313" w:rsidRPr="00C84970" w:rsidRDefault="00161313" w:rsidP="00161313">
      <w:pPr>
        <w:pStyle w:val="berschrift3"/>
        <w:keepLines/>
        <w:numPr>
          <w:ilvl w:val="2"/>
          <w:numId w:val="1"/>
        </w:numPr>
        <w:spacing w:before="0" w:after="0"/>
        <w:ind w:left="720"/>
        <w:jc w:val="both"/>
      </w:pPr>
      <w:bookmarkStart w:id="137" w:name="_Toc481685030"/>
      <w:bookmarkStart w:id="138" w:name="_Toc484777361"/>
      <w:r w:rsidRPr="00C84970">
        <w:t>Datenverwendung</w:t>
      </w:r>
      <w:r w:rsidR="002B4248">
        <w:t xml:space="preserve"> und -verarbeitung</w:t>
      </w:r>
      <w:r w:rsidRPr="00C84970">
        <w:t xml:space="preserve"> durch die </w:t>
      </w:r>
      <w:proofErr w:type="spellStart"/>
      <w:r w:rsidRPr="00C84970">
        <w:t>aws</w:t>
      </w:r>
      <w:bookmarkEnd w:id="137"/>
      <w:bookmarkEnd w:id="138"/>
      <w:proofErr w:type="spellEnd"/>
    </w:p>
    <w:p w14:paraId="066B0FE3" w14:textId="77777777" w:rsidR="00161313" w:rsidRPr="00C84970" w:rsidRDefault="00161313" w:rsidP="00161313">
      <w:pPr>
        <w:autoSpaceDE w:val="0"/>
        <w:autoSpaceDN w:val="0"/>
        <w:adjustRightInd w:val="0"/>
        <w:snapToGrid w:val="0"/>
        <w:jc w:val="both"/>
        <w:rPr>
          <w:rFonts w:eastAsia="Times New Roman" w:cs="Arial"/>
        </w:rPr>
      </w:pPr>
    </w:p>
    <w:p w14:paraId="544D2578" w14:textId="77777777" w:rsidR="00161313" w:rsidRPr="00196224" w:rsidRDefault="00161313" w:rsidP="00161313">
      <w:pPr>
        <w:autoSpaceDE w:val="0"/>
        <w:autoSpaceDN w:val="0"/>
        <w:adjustRightInd w:val="0"/>
        <w:snapToGrid w:val="0"/>
        <w:jc w:val="both"/>
        <w:rPr>
          <w:rFonts w:eastAsia="Times New Roman" w:cs="Arial"/>
        </w:rPr>
      </w:pPr>
      <w:r w:rsidRPr="00196224">
        <w:rPr>
          <w:rFonts w:eastAsia="Times New Roman" w:cs="Arial"/>
        </w:rPr>
        <w:t>Die Förderungswerberin bzw. der Förderungswerber</w:t>
      </w:r>
      <w:r w:rsidR="00B82096">
        <w:rPr>
          <w:rFonts w:eastAsia="Times New Roman" w:cs="Arial"/>
        </w:rPr>
        <w:t xml:space="preserve"> </w:t>
      </w:r>
      <w:r w:rsidRPr="00196224">
        <w:rPr>
          <w:rFonts w:eastAsia="Times New Roman" w:cs="Arial"/>
        </w:rPr>
        <w:t xml:space="preserve">hat sowohl im Förderungsantrag als auch im Förderungsvertrag zur Kenntnis zu nehmen, dass die </w:t>
      </w:r>
      <w:proofErr w:type="spellStart"/>
      <w:r>
        <w:rPr>
          <w:rFonts w:eastAsia="Times New Roman" w:cs="Arial"/>
        </w:rPr>
        <w:t>aws</w:t>
      </w:r>
      <w:proofErr w:type="spellEnd"/>
      <w:r w:rsidRPr="00196224">
        <w:rPr>
          <w:rFonts w:eastAsia="Times New Roman" w:cs="Arial"/>
        </w:rPr>
        <w:t xml:space="preserve"> berechtigt ist,</w:t>
      </w:r>
    </w:p>
    <w:p w14:paraId="2EA35AAA" w14:textId="77777777" w:rsidR="00161313" w:rsidRPr="00196224" w:rsidRDefault="00161313" w:rsidP="00161313">
      <w:pPr>
        <w:autoSpaceDE w:val="0"/>
        <w:autoSpaceDN w:val="0"/>
        <w:adjustRightInd w:val="0"/>
        <w:snapToGrid w:val="0"/>
        <w:jc w:val="both"/>
        <w:rPr>
          <w:rFonts w:eastAsia="Times New Roman" w:cs="Arial"/>
        </w:rPr>
      </w:pPr>
    </w:p>
    <w:p w14:paraId="4BD9FF14" w14:textId="77777777" w:rsidR="00161313" w:rsidRPr="00196224" w:rsidRDefault="00161313" w:rsidP="00161313">
      <w:pPr>
        <w:pStyle w:val="Listenabsatz"/>
        <w:numPr>
          <w:ilvl w:val="0"/>
          <w:numId w:val="15"/>
        </w:numPr>
        <w:autoSpaceDE w:val="0"/>
        <w:autoSpaceDN w:val="0"/>
        <w:adjustRightInd w:val="0"/>
        <w:snapToGrid w:val="0"/>
        <w:jc w:val="both"/>
        <w:rPr>
          <w:rFonts w:eastAsia="Times New Roman" w:cs="Arial"/>
        </w:rPr>
      </w:pPr>
      <w:r w:rsidRPr="00196224">
        <w:rPr>
          <w:rFonts w:eastAsia="Times New Roman" w:cs="Arial"/>
        </w:rPr>
        <w:t>die im Zusammenhang mit der Anbahnung und Abwicklung des Vertrages anfallenden personenbezogenen Daten zu verwenden</w:t>
      </w:r>
      <w:r w:rsidR="002B4248">
        <w:rPr>
          <w:rFonts w:eastAsia="Times New Roman" w:cs="Arial"/>
        </w:rPr>
        <w:t xml:space="preserve"> und zu verarbeiten</w:t>
      </w:r>
      <w:r w:rsidRPr="00196224">
        <w:rPr>
          <w:rFonts w:eastAsia="Times New Roman" w:cs="Arial"/>
        </w:rPr>
        <w:t xml:space="preserve">, wenn dies </w:t>
      </w:r>
      <w:r w:rsidRPr="00196224">
        <w:rPr>
          <w:rFonts w:eastAsia="Times New Roman" w:cs="Arial"/>
        </w:rPr>
        <w:lastRenderedPageBreak/>
        <w:t xml:space="preserve">für den Abschluss und die Abwicklung des Förderungsvertrages, für Kontrollzwecke und die Wahrnehmung der der </w:t>
      </w:r>
      <w:proofErr w:type="spellStart"/>
      <w:r>
        <w:rPr>
          <w:rFonts w:eastAsia="Times New Roman" w:cs="Arial"/>
        </w:rPr>
        <w:t>aws</w:t>
      </w:r>
      <w:proofErr w:type="spellEnd"/>
      <w:r w:rsidRPr="00196224">
        <w:rPr>
          <w:rFonts w:eastAsia="Times New Roman" w:cs="Arial"/>
        </w:rPr>
        <w:t xml:space="preserve"> gesetzlich übertragenen Aufgaben erforderlich ist</w:t>
      </w:r>
      <w:r w:rsidR="007E3810">
        <w:rPr>
          <w:rFonts w:eastAsia="Times New Roman" w:cs="Arial"/>
        </w:rPr>
        <w:t xml:space="preserve"> (</w:t>
      </w:r>
      <w:r w:rsidR="007E3810">
        <w:rPr>
          <w:rFonts w:eastAsia="Times New Roman" w:cs="Arial"/>
          <w:lang w:eastAsia="de-AT"/>
        </w:rPr>
        <w:t xml:space="preserve">die Zustimmung der betreffenden Arbeitnehmerin bzw. des betreffenden Arbeitnehmers vor Weiterleitung förderungsrelevanter und personenbezogener Daten an die </w:t>
      </w:r>
      <w:proofErr w:type="spellStart"/>
      <w:r w:rsidR="007E3810">
        <w:rPr>
          <w:rFonts w:eastAsia="Times New Roman" w:cs="Arial"/>
          <w:lang w:eastAsia="de-AT"/>
        </w:rPr>
        <w:t>aws</w:t>
      </w:r>
      <w:proofErr w:type="spellEnd"/>
      <w:r w:rsidR="007E3810">
        <w:rPr>
          <w:rFonts w:eastAsia="Times New Roman" w:cs="Arial"/>
          <w:lang w:eastAsia="de-AT"/>
        </w:rPr>
        <w:t xml:space="preserve"> ist von der Förderungswerberin bzw. vom Förderungswerber einzuholen)</w:t>
      </w:r>
      <w:r w:rsidRPr="00196224">
        <w:rPr>
          <w:rFonts w:eastAsia="Times New Roman" w:cs="Arial"/>
        </w:rPr>
        <w:t>,</w:t>
      </w:r>
    </w:p>
    <w:p w14:paraId="051B7B82" w14:textId="77777777" w:rsidR="00161313" w:rsidRPr="00196224" w:rsidRDefault="00161313" w:rsidP="00161313">
      <w:pPr>
        <w:pStyle w:val="Listenabsatz"/>
        <w:numPr>
          <w:ilvl w:val="0"/>
          <w:numId w:val="15"/>
        </w:numPr>
        <w:autoSpaceDE w:val="0"/>
        <w:autoSpaceDN w:val="0"/>
        <w:adjustRightInd w:val="0"/>
        <w:snapToGrid w:val="0"/>
        <w:spacing w:after="0"/>
        <w:jc w:val="both"/>
        <w:rPr>
          <w:rFonts w:eastAsia="Times New Roman" w:cs="Arial"/>
        </w:rPr>
      </w:pPr>
      <w:r w:rsidRPr="00196224">
        <w:rPr>
          <w:rFonts w:eastAsia="Times New Roman" w:cs="Arial"/>
        </w:rPr>
        <w:t>die für die Beurteilung des Vorliegens der Förderungsvoraussetzungen</w:t>
      </w:r>
      <w:r>
        <w:rPr>
          <w:rFonts w:eastAsia="Times New Roman" w:cs="Arial"/>
        </w:rPr>
        <w:t>,</w:t>
      </w:r>
      <w:r w:rsidRPr="00196224">
        <w:rPr>
          <w:rFonts w:eastAsia="Times New Roman" w:cs="Arial"/>
        </w:rPr>
        <w:t xml:space="preserve"> zur Prüfung </w:t>
      </w:r>
      <w:r w:rsidR="00F96C93">
        <w:rPr>
          <w:rFonts w:eastAsia="Times New Roman" w:cs="Arial"/>
        </w:rPr>
        <w:t>der Abrechnungen</w:t>
      </w:r>
      <w:r w:rsidRPr="00196224">
        <w:rPr>
          <w:rFonts w:eastAsia="Times New Roman" w:cs="Arial"/>
        </w:rPr>
        <w:t xml:space="preserve"> gemäß Punkt 8.</w:t>
      </w:r>
      <w:r>
        <w:rPr>
          <w:rFonts w:eastAsia="Times New Roman" w:cs="Arial"/>
        </w:rPr>
        <w:t xml:space="preserve">1 </w:t>
      </w:r>
      <w:r w:rsidRPr="00196224">
        <w:rPr>
          <w:rFonts w:eastAsia="Times New Roman" w:cs="Arial"/>
        </w:rPr>
        <w:t>dieser Sonderrichtlinie</w:t>
      </w:r>
      <w:r>
        <w:rPr>
          <w:rFonts w:eastAsia="Times New Roman" w:cs="Arial"/>
        </w:rPr>
        <w:t xml:space="preserve"> und zur Durchführung der </w:t>
      </w:r>
      <w:r w:rsidR="00860D2B">
        <w:rPr>
          <w:rFonts w:eastAsia="Times New Roman" w:cs="Arial"/>
        </w:rPr>
        <w:t>Prüfungen</w:t>
      </w:r>
      <w:r>
        <w:rPr>
          <w:rFonts w:eastAsia="Times New Roman" w:cs="Arial"/>
        </w:rPr>
        <w:t xml:space="preserve"> gemäß Punkt 8.4 dieser Sonderrichtlinie</w:t>
      </w:r>
      <w:r w:rsidRPr="00196224">
        <w:rPr>
          <w:rFonts w:eastAsia="Times New Roman" w:cs="Arial"/>
        </w:rPr>
        <w:t xml:space="preserve"> erforderlichen Daten über die von ihr oder ihm selbst erteilten Auskünfte hinaus durch Rückfragen bei den in Betracht kommenden anderen Organen des Bundes</w:t>
      </w:r>
      <w:r w:rsidR="00F96C93">
        <w:rPr>
          <w:rFonts w:eastAsia="Times New Roman" w:cs="Arial"/>
        </w:rPr>
        <w:t xml:space="preserve"> – insbesondere dem Hauptverband der österreichischen Sozialversicherungsträger und dem Bundesministerium für Finanzen –</w:t>
      </w:r>
      <w:r w:rsidRPr="00196224">
        <w:rPr>
          <w:rFonts w:eastAsia="Times New Roman" w:cs="Arial"/>
        </w:rPr>
        <w:t xml:space="preserve"> oder bei einem anderen Rechtsträger, der einschlägige Förderungen zuerkennt oder abwickelt, oder bei sonstigen Dritten zu erheben und an diese zu übermitteln, sowie Transparenzportalabfragen gemäß § 32 (5) TDBG 2012 durchzuführen.</w:t>
      </w:r>
    </w:p>
    <w:p w14:paraId="0A5DEA85" w14:textId="77777777" w:rsidR="00161313" w:rsidRPr="00196224" w:rsidRDefault="00161313" w:rsidP="00161313">
      <w:pPr>
        <w:autoSpaceDE w:val="0"/>
        <w:autoSpaceDN w:val="0"/>
        <w:adjustRightInd w:val="0"/>
        <w:snapToGrid w:val="0"/>
        <w:jc w:val="both"/>
        <w:rPr>
          <w:rFonts w:eastAsia="Times New Roman" w:cs="Arial"/>
        </w:rPr>
      </w:pPr>
    </w:p>
    <w:p w14:paraId="4FFA9DF2" w14:textId="77777777" w:rsidR="00161313" w:rsidRPr="00196224" w:rsidRDefault="00161313" w:rsidP="00161313">
      <w:pPr>
        <w:autoSpaceDE w:val="0"/>
        <w:autoSpaceDN w:val="0"/>
        <w:adjustRightInd w:val="0"/>
        <w:snapToGrid w:val="0"/>
        <w:jc w:val="both"/>
        <w:rPr>
          <w:rFonts w:eastAsia="Times New Roman" w:cs="Arial"/>
        </w:rPr>
      </w:pPr>
      <w:r w:rsidRPr="00196224">
        <w:rPr>
          <w:rFonts w:eastAsia="Times New Roman" w:cs="Arial"/>
        </w:rPr>
        <w:t>Die Förderungswerberin bzw. der Förderungswerber akzeptiert, dass Daten insbesondere an Organe und Beauftragte des Rechnungshofes (insbesondere gemäß § 3 Abs. 2, § 4 Abs. 1 und § 13 Abs. 3 des Rechnungshofgesetzes 1948, BGBl. Nr. 144), des Bundes (insbesondere gemäß §§ 57 bis 61 und 47 BHG 2013 sowie § 14 ARR 2014) und der Europäischen Union nach EU-rechtlichen Bestimmungen übermittelt oder offengelegt werden müssen.</w:t>
      </w:r>
    </w:p>
    <w:p w14:paraId="5C8A3E81" w14:textId="77777777" w:rsidR="00161313" w:rsidRPr="00196224" w:rsidRDefault="00161313" w:rsidP="00161313">
      <w:pPr>
        <w:autoSpaceDE w:val="0"/>
        <w:autoSpaceDN w:val="0"/>
        <w:adjustRightInd w:val="0"/>
        <w:snapToGrid w:val="0"/>
        <w:jc w:val="both"/>
        <w:rPr>
          <w:rFonts w:eastAsia="Times New Roman" w:cs="Arial"/>
        </w:rPr>
      </w:pPr>
    </w:p>
    <w:p w14:paraId="3E8CC2CA" w14:textId="77777777" w:rsidR="00161313" w:rsidRPr="00196224" w:rsidRDefault="00161313" w:rsidP="00161313">
      <w:pPr>
        <w:pStyle w:val="berschrift3"/>
        <w:keepLines/>
        <w:numPr>
          <w:ilvl w:val="2"/>
          <w:numId w:val="1"/>
        </w:numPr>
        <w:spacing w:before="0" w:after="0"/>
        <w:ind w:left="720"/>
        <w:jc w:val="both"/>
      </w:pPr>
      <w:bookmarkStart w:id="139" w:name="_Toc409163337"/>
      <w:bookmarkStart w:id="140" w:name="_Toc481685031"/>
      <w:bookmarkStart w:id="141" w:name="_Toc484777362"/>
      <w:r w:rsidRPr="00196224">
        <w:t>Zustimmungserklärung nach dem Datenschutzgesetz</w:t>
      </w:r>
      <w:bookmarkEnd w:id="139"/>
      <w:bookmarkEnd w:id="140"/>
      <w:bookmarkEnd w:id="141"/>
    </w:p>
    <w:p w14:paraId="391996C0" w14:textId="77777777" w:rsidR="00161313" w:rsidRPr="00040A92" w:rsidRDefault="00161313" w:rsidP="00161313">
      <w:pPr>
        <w:autoSpaceDE w:val="0"/>
        <w:autoSpaceDN w:val="0"/>
        <w:adjustRightInd w:val="0"/>
        <w:snapToGrid w:val="0"/>
        <w:jc w:val="both"/>
        <w:rPr>
          <w:rFonts w:eastAsia="Times New Roman" w:cs="Arial"/>
        </w:rPr>
      </w:pPr>
      <w:r w:rsidRPr="00196224">
        <w:rPr>
          <w:rFonts w:eastAsia="Times New Roman" w:cs="Arial"/>
        </w:rPr>
        <w:br/>
      </w:r>
      <w:r w:rsidRPr="00040A92">
        <w:rPr>
          <w:rFonts w:eastAsia="Times New Roman" w:cs="Arial"/>
          <w:lang w:val="x-none"/>
        </w:rPr>
        <w:t xml:space="preserve">Sofern eine über </w:t>
      </w:r>
      <w:r w:rsidRPr="00040A92">
        <w:rPr>
          <w:rFonts w:eastAsia="Times New Roman" w:cs="Arial"/>
        </w:rPr>
        <w:t xml:space="preserve">Punkt 8.6.1 dieser Sonderrichtlinie </w:t>
      </w:r>
      <w:r w:rsidRPr="00040A92">
        <w:rPr>
          <w:rFonts w:eastAsia="Times New Roman" w:cs="Arial"/>
          <w:lang w:val="x-none"/>
        </w:rPr>
        <w:t xml:space="preserve">hinausgehende Datenverwendung </w:t>
      </w:r>
      <w:r w:rsidR="002B4248">
        <w:rPr>
          <w:rFonts w:eastAsia="Times New Roman" w:cs="Arial"/>
        </w:rPr>
        <w:t>bzw. –</w:t>
      </w:r>
      <w:proofErr w:type="spellStart"/>
      <w:r w:rsidR="002B4248">
        <w:rPr>
          <w:rFonts w:eastAsia="Times New Roman" w:cs="Arial"/>
        </w:rPr>
        <w:t>verarbeitung</w:t>
      </w:r>
      <w:proofErr w:type="spellEnd"/>
      <w:r w:rsidR="002B4248">
        <w:rPr>
          <w:rFonts w:eastAsia="Times New Roman" w:cs="Arial"/>
        </w:rPr>
        <w:t xml:space="preserve"> </w:t>
      </w:r>
      <w:r w:rsidRPr="00040A92">
        <w:rPr>
          <w:rFonts w:eastAsia="Times New Roman" w:cs="Arial"/>
          <w:lang w:val="x-none"/>
        </w:rPr>
        <w:t>erforderlich</w:t>
      </w:r>
      <w:r w:rsidRPr="00040A92">
        <w:rPr>
          <w:rFonts w:eastAsia="Times New Roman" w:cs="Arial"/>
        </w:rPr>
        <w:t xml:space="preserve"> </w:t>
      </w:r>
      <w:r w:rsidRPr="00040A92">
        <w:rPr>
          <w:rFonts w:eastAsia="Times New Roman" w:cs="Arial"/>
          <w:lang w:val="x-none"/>
        </w:rPr>
        <w:t xml:space="preserve">und die Datenverwendung </w:t>
      </w:r>
      <w:r w:rsidR="002B4248">
        <w:rPr>
          <w:rFonts w:eastAsia="Times New Roman" w:cs="Arial"/>
        </w:rPr>
        <w:t>bzw. –</w:t>
      </w:r>
      <w:proofErr w:type="spellStart"/>
      <w:r w:rsidR="002B4248">
        <w:rPr>
          <w:rFonts w:eastAsia="Times New Roman" w:cs="Arial"/>
        </w:rPr>
        <w:t>verarbeitung</w:t>
      </w:r>
      <w:proofErr w:type="spellEnd"/>
      <w:r w:rsidR="002B4248">
        <w:rPr>
          <w:rFonts w:eastAsia="Times New Roman" w:cs="Arial"/>
        </w:rPr>
        <w:t xml:space="preserve"> </w:t>
      </w:r>
      <w:r w:rsidRPr="00040A92">
        <w:rPr>
          <w:rFonts w:eastAsia="Times New Roman" w:cs="Arial"/>
          <w:lang w:val="x-none"/>
        </w:rPr>
        <w:t>nicht ohnedies zulässig ist, ist auszubedingen, dass</w:t>
      </w:r>
      <w:r w:rsidRPr="00040A92">
        <w:rPr>
          <w:rFonts w:eastAsia="Times New Roman" w:cs="Arial"/>
        </w:rPr>
        <w:t xml:space="preserve"> </w:t>
      </w:r>
      <w:r w:rsidRPr="00040A92">
        <w:rPr>
          <w:rFonts w:eastAsia="Times New Roman" w:cs="Arial"/>
          <w:lang w:val="x-none"/>
        </w:rPr>
        <w:t>gemäß § 8 Abs. 1 Z 2 und § 9 Z 6 des Datenschutzgesetzes 2000</w:t>
      </w:r>
      <w:r w:rsidRPr="00040A92">
        <w:rPr>
          <w:rFonts w:eastAsia="Times New Roman" w:cs="Arial"/>
        </w:rPr>
        <w:t>, BGBl. I Nr. 165/1999</w:t>
      </w:r>
      <w:r w:rsidRPr="00040A92">
        <w:rPr>
          <w:rFonts w:eastAsia="Times New Roman" w:cs="Arial"/>
          <w:lang w:val="x-none"/>
        </w:rPr>
        <w:t xml:space="preserve"> </w:t>
      </w:r>
      <w:r w:rsidRPr="00040A92">
        <w:rPr>
          <w:rFonts w:eastAsia="Times New Roman" w:cs="Arial"/>
        </w:rPr>
        <w:t xml:space="preserve">die Förderungswerberin bzw. </w:t>
      </w:r>
      <w:r w:rsidRPr="00040A92">
        <w:rPr>
          <w:rFonts w:eastAsia="Times New Roman" w:cs="Arial"/>
          <w:lang w:val="x-none"/>
        </w:rPr>
        <w:t>der</w:t>
      </w:r>
      <w:r w:rsidRPr="00040A92">
        <w:rPr>
          <w:rFonts w:eastAsia="Times New Roman" w:cs="Arial"/>
        </w:rPr>
        <w:t xml:space="preserve"> </w:t>
      </w:r>
      <w:r w:rsidRPr="00040A92">
        <w:rPr>
          <w:rFonts w:eastAsia="Times New Roman" w:cs="Arial"/>
          <w:lang w:val="x-none"/>
        </w:rPr>
        <w:t xml:space="preserve">Förderwerber ausdrücklich zustimmt, dass die Daten </w:t>
      </w:r>
      <w:r w:rsidRPr="00040A92">
        <w:rPr>
          <w:rFonts w:eastAsia="Times New Roman" w:cs="Arial"/>
        </w:rPr>
        <w:t xml:space="preserve">von der </w:t>
      </w:r>
      <w:proofErr w:type="spellStart"/>
      <w:r>
        <w:rPr>
          <w:rFonts w:eastAsia="Times New Roman" w:cs="Arial"/>
        </w:rPr>
        <w:t>aws</w:t>
      </w:r>
      <w:proofErr w:type="spellEnd"/>
      <w:r w:rsidRPr="00040A92">
        <w:rPr>
          <w:rFonts w:eastAsia="Times New Roman" w:cs="Arial"/>
          <w:lang w:val="x-none"/>
        </w:rPr>
        <w:t xml:space="preserve"> für diese zusätzlichen Zwecke verwendet</w:t>
      </w:r>
      <w:r w:rsidRPr="00040A92">
        <w:rPr>
          <w:rFonts w:eastAsia="Times New Roman" w:cs="Arial"/>
        </w:rPr>
        <w:t xml:space="preserve"> </w:t>
      </w:r>
      <w:r w:rsidRPr="00040A92">
        <w:rPr>
          <w:rFonts w:eastAsia="Times New Roman" w:cs="Arial"/>
          <w:lang w:val="x-none"/>
        </w:rPr>
        <w:t>werden können. In der Zustimmungserklärung ist anzuführen, welche Daten zu</w:t>
      </w:r>
      <w:r w:rsidRPr="00040A92">
        <w:rPr>
          <w:rFonts w:eastAsia="Times New Roman" w:cs="Arial"/>
        </w:rPr>
        <w:t xml:space="preserve"> </w:t>
      </w:r>
      <w:r w:rsidRPr="00040A92">
        <w:rPr>
          <w:rFonts w:eastAsia="Times New Roman" w:cs="Arial"/>
          <w:lang w:val="x-none"/>
        </w:rPr>
        <w:t>welchem Zweck verwendet werden können.</w:t>
      </w:r>
      <w:r w:rsidRPr="00040A92">
        <w:rPr>
          <w:rFonts w:eastAsia="Times New Roman" w:cs="Arial"/>
        </w:rPr>
        <w:t xml:space="preserve"> </w:t>
      </w:r>
    </w:p>
    <w:p w14:paraId="25B915A6" w14:textId="77777777" w:rsidR="00161313" w:rsidRPr="00040A92" w:rsidRDefault="00161313" w:rsidP="00161313">
      <w:pPr>
        <w:autoSpaceDE w:val="0"/>
        <w:autoSpaceDN w:val="0"/>
        <w:adjustRightInd w:val="0"/>
        <w:snapToGrid w:val="0"/>
        <w:jc w:val="both"/>
        <w:rPr>
          <w:rFonts w:eastAsia="Times New Roman" w:cs="Arial"/>
        </w:rPr>
      </w:pPr>
    </w:p>
    <w:p w14:paraId="4880493C" w14:textId="77777777" w:rsidR="00161313" w:rsidRPr="00040A92" w:rsidRDefault="00161313" w:rsidP="00161313">
      <w:pPr>
        <w:autoSpaceDE w:val="0"/>
        <w:autoSpaceDN w:val="0"/>
        <w:adjustRightInd w:val="0"/>
        <w:snapToGrid w:val="0"/>
        <w:jc w:val="both"/>
        <w:rPr>
          <w:rFonts w:eastAsia="Times New Roman" w:cs="Arial"/>
        </w:rPr>
      </w:pPr>
      <w:r w:rsidRPr="00040A92">
        <w:rPr>
          <w:rFonts w:eastAsia="Times New Roman" w:cs="Arial"/>
          <w:lang w:val="x-none"/>
        </w:rPr>
        <w:t xml:space="preserve">Ein Widerruf dieser Zustimmungserklärung durch </w:t>
      </w:r>
      <w:r w:rsidRPr="00040A92">
        <w:rPr>
          <w:rFonts w:eastAsia="Times New Roman" w:cs="Arial"/>
        </w:rPr>
        <w:t xml:space="preserve">die Förderungswerberin bzw. </w:t>
      </w:r>
      <w:r w:rsidRPr="00040A92">
        <w:rPr>
          <w:rFonts w:eastAsia="Times New Roman" w:cs="Arial"/>
          <w:lang w:val="x-none"/>
        </w:rPr>
        <w:t xml:space="preserve">den </w:t>
      </w:r>
      <w:r w:rsidRPr="00040A92">
        <w:rPr>
          <w:rFonts w:eastAsia="Times New Roman" w:cs="Arial"/>
        </w:rPr>
        <w:t>Förderungswerber</w:t>
      </w:r>
      <w:r w:rsidRPr="00040A92">
        <w:rPr>
          <w:rFonts w:eastAsia="Times New Roman" w:cs="Arial"/>
          <w:lang w:val="x-none"/>
        </w:rPr>
        <w:t xml:space="preserve"> ist jederzeit</w:t>
      </w:r>
      <w:r w:rsidRPr="00040A92">
        <w:rPr>
          <w:rFonts w:eastAsia="Times New Roman" w:cs="Arial"/>
        </w:rPr>
        <w:t xml:space="preserve"> </w:t>
      </w:r>
      <w:r w:rsidRPr="00040A92">
        <w:rPr>
          <w:rFonts w:eastAsia="Times New Roman" w:cs="Arial"/>
          <w:lang w:val="x-none"/>
        </w:rPr>
        <w:t xml:space="preserve">zulässig. Zu seiner Wirksamkeit muss er gegenüber </w:t>
      </w:r>
      <w:r w:rsidRPr="00040A92">
        <w:rPr>
          <w:rFonts w:eastAsia="Times New Roman" w:cs="Arial"/>
        </w:rPr>
        <w:t xml:space="preserve">der </w:t>
      </w:r>
      <w:proofErr w:type="spellStart"/>
      <w:r>
        <w:rPr>
          <w:rFonts w:eastAsia="Times New Roman" w:cs="Arial"/>
        </w:rPr>
        <w:t>aws</w:t>
      </w:r>
      <w:proofErr w:type="spellEnd"/>
      <w:r w:rsidRPr="00040A92">
        <w:rPr>
          <w:rFonts w:eastAsia="Times New Roman" w:cs="Arial"/>
          <w:lang w:val="x-none"/>
        </w:rPr>
        <w:t xml:space="preserve"> schriftlich</w:t>
      </w:r>
      <w:r w:rsidRPr="00040A92">
        <w:rPr>
          <w:rFonts w:eastAsia="Times New Roman" w:cs="Arial"/>
        </w:rPr>
        <w:t xml:space="preserve"> erklärt werden</w:t>
      </w:r>
      <w:r w:rsidRPr="00040A92">
        <w:rPr>
          <w:rFonts w:eastAsia="Times New Roman" w:cs="Arial"/>
          <w:lang w:val="x-none"/>
        </w:rPr>
        <w:t>. Die weitere Verwendung der Daten wird unverzüglich nach Einlangen</w:t>
      </w:r>
      <w:r w:rsidRPr="00040A92">
        <w:rPr>
          <w:rFonts w:eastAsia="Times New Roman" w:cs="Arial"/>
        </w:rPr>
        <w:t xml:space="preserve"> </w:t>
      </w:r>
      <w:r w:rsidRPr="00040A92">
        <w:rPr>
          <w:rFonts w:eastAsia="Times New Roman" w:cs="Arial"/>
          <w:lang w:val="x-none"/>
        </w:rPr>
        <w:t xml:space="preserve">des Widerrufes </w:t>
      </w:r>
      <w:r w:rsidRPr="00040A92">
        <w:rPr>
          <w:rFonts w:eastAsia="Times New Roman" w:cs="Arial"/>
        </w:rPr>
        <w:t xml:space="preserve">bei der </w:t>
      </w:r>
      <w:proofErr w:type="spellStart"/>
      <w:r>
        <w:rPr>
          <w:rFonts w:eastAsia="Times New Roman" w:cs="Arial"/>
        </w:rPr>
        <w:t>aws</w:t>
      </w:r>
      <w:proofErr w:type="spellEnd"/>
      <w:r w:rsidRPr="00040A92">
        <w:rPr>
          <w:rFonts w:eastAsia="Times New Roman" w:cs="Arial"/>
          <w:lang w:val="x-none"/>
        </w:rPr>
        <w:t xml:space="preserve"> unbeschadet bestehender gesetzlicher</w:t>
      </w:r>
      <w:r w:rsidRPr="00040A92">
        <w:rPr>
          <w:rFonts w:eastAsia="Times New Roman" w:cs="Arial"/>
        </w:rPr>
        <w:t xml:space="preserve"> </w:t>
      </w:r>
      <w:r w:rsidRPr="00040A92">
        <w:rPr>
          <w:rFonts w:eastAsia="Times New Roman" w:cs="Arial"/>
          <w:lang w:val="x-none"/>
        </w:rPr>
        <w:t>Übermittlungspflichten eingestellt.</w:t>
      </w:r>
    </w:p>
    <w:p w14:paraId="7C866B05" w14:textId="77777777" w:rsidR="00161313" w:rsidRPr="00040A92" w:rsidRDefault="00161313" w:rsidP="00161313">
      <w:pPr>
        <w:autoSpaceDE w:val="0"/>
        <w:autoSpaceDN w:val="0"/>
        <w:adjustRightInd w:val="0"/>
        <w:snapToGrid w:val="0"/>
        <w:jc w:val="both"/>
        <w:rPr>
          <w:rFonts w:eastAsia="Times New Roman" w:cs="Arial"/>
        </w:rPr>
      </w:pPr>
    </w:p>
    <w:p w14:paraId="4BC4920E" w14:textId="77777777" w:rsidR="00161313" w:rsidRPr="00040A92" w:rsidRDefault="00161313" w:rsidP="00161313">
      <w:pPr>
        <w:pStyle w:val="berschrift2"/>
        <w:keepLines/>
        <w:numPr>
          <w:ilvl w:val="1"/>
          <w:numId w:val="1"/>
        </w:numPr>
        <w:spacing w:before="0" w:after="0"/>
        <w:jc w:val="both"/>
      </w:pPr>
      <w:bookmarkStart w:id="142" w:name="_Toc409163338"/>
      <w:bookmarkStart w:id="143" w:name="_Toc481685032"/>
      <w:bookmarkStart w:id="144" w:name="_Toc484777363"/>
      <w:r w:rsidRPr="00040A92">
        <w:t>Gerichtsstand</w:t>
      </w:r>
      <w:bookmarkEnd w:id="142"/>
      <w:bookmarkEnd w:id="143"/>
      <w:bookmarkEnd w:id="144"/>
    </w:p>
    <w:p w14:paraId="4F240B03" w14:textId="77777777" w:rsidR="00161313" w:rsidRPr="00040A92" w:rsidRDefault="00161313" w:rsidP="00161313">
      <w:pPr>
        <w:autoSpaceDE w:val="0"/>
        <w:autoSpaceDN w:val="0"/>
        <w:adjustRightInd w:val="0"/>
        <w:snapToGrid w:val="0"/>
        <w:jc w:val="both"/>
        <w:rPr>
          <w:rFonts w:eastAsia="Times New Roman" w:cs="Arial"/>
        </w:rPr>
      </w:pPr>
      <w:r w:rsidRPr="00040A92">
        <w:rPr>
          <w:rFonts w:eastAsia="Times New Roman" w:cs="Arial"/>
        </w:rPr>
        <w:br/>
      </w:r>
      <w:r w:rsidRPr="00040A92">
        <w:rPr>
          <w:rFonts w:eastAsia="Times New Roman" w:cs="Arial"/>
          <w:lang w:val="x-none"/>
        </w:rPr>
        <w:t>Als Gerichtsstand in allen aus der Gewährung einer Förderung entstehenden</w:t>
      </w:r>
      <w:r w:rsidRPr="00040A92">
        <w:rPr>
          <w:rFonts w:eastAsia="Times New Roman" w:cs="Arial"/>
        </w:rPr>
        <w:t xml:space="preserve"> </w:t>
      </w:r>
      <w:r w:rsidRPr="00040A92">
        <w:rPr>
          <w:rFonts w:eastAsia="Times New Roman" w:cs="Arial"/>
          <w:lang w:val="x-none"/>
        </w:rPr>
        <w:t>Rechtsstreitigkeiten ist das sachlich zuständige Gericht in Wien vorzusehen. Der</w:t>
      </w:r>
      <w:r w:rsidRPr="00040A92">
        <w:rPr>
          <w:rFonts w:eastAsia="Times New Roman" w:cs="Arial"/>
        </w:rPr>
        <w:t xml:space="preserve"> </w:t>
      </w:r>
      <w:r w:rsidRPr="00040A92">
        <w:rPr>
          <w:rFonts w:eastAsia="Times New Roman" w:cs="Arial"/>
          <w:lang w:val="x-none"/>
        </w:rPr>
        <w:t xml:space="preserve">Republik Österreich ist es vorbehalten, </w:t>
      </w:r>
      <w:r w:rsidRPr="00040A92">
        <w:rPr>
          <w:rFonts w:eastAsia="Times New Roman" w:cs="Arial"/>
        </w:rPr>
        <w:t xml:space="preserve">die Förderungswerberin bzw. </w:t>
      </w:r>
      <w:r w:rsidRPr="00040A92">
        <w:rPr>
          <w:rFonts w:eastAsia="Times New Roman" w:cs="Arial"/>
          <w:lang w:val="x-none"/>
        </w:rPr>
        <w:t>den</w:t>
      </w:r>
      <w:r w:rsidRPr="00040A92">
        <w:rPr>
          <w:rFonts w:eastAsia="Times New Roman" w:cs="Arial"/>
        </w:rPr>
        <w:t xml:space="preserve"> </w:t>
      </w:r>
      <w:r w:rsidRPr="00040A92">
        <w:rPr>
          <w:rFonts w:eastAsia="Times New Roman" w:cs="Arial"/>
          <w:lang w:val="x-none"/>
        </w:rPr>
        <w:t>Förderwerber auch bei seinem allgemeinen Gerichtsstand zu belangen.</w:t>
      </w:r>
    </w:p>
    <w:p w14:paraId="34C74975" w14:textId="77777777" w:rsidR="00161313" w:rsidRPr="00040A92" w:rsidRDefault="00161313" w:rsidP="00161313">
      <w:pPr>
        <w:autoSpaceDE w:val="0"/>
        <w:autoSpaceDN w:val="0"/>
        <w:adjustRightInd w:val="0"/>
        <w:snapToGrid w:val="0"/>
        <w:jc w:val="both"/>
        <w:rPr>
          <w:rFonts w:eastAsia="Times New Roman" w:cs="Arial"/>
        </w:rPr>
      </w:pPr>
    </w:p>
    <w:p w14:paraId="5C59DF66" w14:textId="77777777" w:rsidR="00161313" w:rsidRPr="00040A92" w:rsidRDefault="00161313" w:rsidP="00161313">
      <w:pPr>
        <w:pStyle w:val="berschrift2"/>
        <w:keepLines/>
        <w:numPr>
          <w:ilvl w:val="1"/>
          <w:numId w:val="1"/>
        </w:numPr>
        <w:spacing w:before="0" w:after="0"/>
        <w:jc w:val="both"/>
      </w:pPr>
      <w:bookmarkStart w:id="145" w:name="_Toc455134964"/>
      <w:bookmarkStart w:id="146" w:name="_Toc409163341"/>
      <w:bookmarkStart w:id="147" w:name="_Toc481685033"/>
      <w:bookmarkStart w:id="148" w:name="_Toc484777364"/>
      <w:bookmarkEnd w:id="145"/>
      <w:r w:rsidRPr="00040A92">
        <w:t>Integrierende Bestandteile</w:t>
      </w:r>
      <w:bookmarkEnd w:id="146"/>
      <w:bookmarkEnd w:id="147"/>
      <w:bookmarkEnd w:id="148"/>
    </w:p>
    <w:p w14:paraId="7EDC3A58" w14:textId="77777777" w:rsidR="00161313" w:rsidRPr="00040A92" w:rsidRDefault="00161313" w:rsidP="00161313">
      <w:pPr>
        <w:autoSpaceDE w:val="0"/>
        <w:autoSpaceDN w:val="0"/>
        <w:adjustRightInd w:val="0"/>
        <w:snapToGrid w:val="0"/>
        <w:jc w:val="both"/>
        <w:rPr>
          <w:rFonts w:eastAsia="Times New Roman" w:cs="Arial"/>
        </w:rPr>
      </w:pPr>
      <w:r w:rsidRPr="00040A92">
        <w:rPr>
          <w:rFonts w:eastAsia="Times New Roman" w:cs="Arial"/>
        </w:rPr>
        <w:br/>
      </w:r>
      <w:r w:rsidRPr="00040A92">
        <w:rPr>
          <w:rFonts w:eastAsia="Times New Roman" w:cs="Arial"/>
          <w:lang w:val="x-none"/>
        </w:rPr>
        <w:t xml:space="preserve">Die </w:t>
      </w:r>
      <w:r w:rsidR="00FD3AE6">
        <w:rPr>
          <w:rFonts w:eastAsia="Times New Roman" w:cs="Arial"/>
        </w:rPr>
        <w:t xml:space="preserve">Bestimmungen der </w:t>
      </w:r>
      <w:r w:rsidRPr="00040A92">
        <w:rPr>
          <w:rFonts w:eastAsia="Times New Roman" w:cs="Arial"/>
          <w:lang w:val="x-none"/>
        </w:rPr>
        <w:t>Allgemeinen Rahmenrichtlinien für die Gewährung von Förderungen</w:t>
      </w:r>
      <w:r w:rsidRPr="00040A92">
        <w:rPr>
          <w:rFonts w:eastAsia="Times New Roman" w:cs="Arial"/>
        </w:rPr>
        <w:t xml:space="preserve"> </w:t>
      </w:r>
      <w:r w:rsidRPr="00040A92">
        <w:rPr>
          <w:rFonts w:eastAsia="Times New Roman" w:cs="Arial"/>
          <w:lang w:val="x-none"/>
        </w:rPr>
        <w:lastRenderedPageBreak/>
        <w:t>aus Bundesmitteln (ARR 20</w:t>
      </w:r>
      <w:r w:rsidRPr="00040A92">
        <w:rPr>
          <w:rFonts w:eastAsia="Times New Roman" w:cs="Arial"/>
        </w:rPr>
        <w:t>1</w:t>
      </w:r>
      <w:r w:rsidRPr="00040A92">
        <w:rPr>
          <w:rFonts w:eastAsia="Times New Roman" w:cs="Arial"/>
          <w:lang w:val="x-none"/>
        </w:rPr>
        <w:t xml:space="preserve">4 </w:t>
      </w:r>
      <w:proofErr w:type="spellStart"/>
      <w:r w:rsidRPr="00040A92">
        <w:rPr>
          <w:rFonts w:eastAsia="Times New Roman" w:cs="Arial"/>
          <w:lang w:val="x-none"/>
        </w:rPr>
        <w:t>idgF</w:t>
      </w:r>
      <w:proofErr w:type="spellEnd"/>
      <w:r w:rsidRPr="00040A92">
        <w:rPr>
          <w:rFonts w:eastAsia="Times New Roman" w:cs="Arial"/>
          <w:lang w:val="x-none"/>
        </w:rPr>
        <w:t>) stellen einen integrierenden</w:t>
      </w:r>
      <w:r w:rsidRPr="00040A92">
        <w:rPr>
          <w:rFonts w:eastAsia="Times New Roman" w:cs="Arial"/>
        </w:rPr>
        <w:t xml:space="preserve"> </w:t>
      </w:r>
      <w:r w:rsidRPr="00040A92">
        <w:rPr>
          <w:rFonts w:eastAsia="Times New Roman" w:cs="Arial"/>
          <w:lang w:val="x-none"/>
        </w:rPr>
        <w:t>Bestandteil der gegenständlichen</w:t>
      </w:r>
      <w:r w:rsidRPr="00040A92">
        <w:rPr>
          <w:rFonts w:eastAsia="Times New Roman" w:cs="Arial"/>
        </w:rPr>
        <w:t xml:space="preserve"> </w:t>
      </w:r>
      <w:r w:rsidRPr="00040A92">
        <w:rPr>
          <w:rFonts w:eastAsia="Times New Roman" w:cs="Arial"/>
          <w:lang w:val="x-none"/>
        </w:rPr>
        <w:t>Sonderrichtlinie dar</w:t>
      </w:r>
      <w:r w:rsidRPr="00040A92">
        <w:rPr>
          <w:rFonts w:eastAsia="Times New Roman" w:cs="Arial"/>
        </w:rPr>
        <w:t>, sofern die vorliegende Sonderrichtlinie keine oder keine abweichende Bestimmung vorsieht</w:t>
      </w:r>
      <w:r w:rsidRPr="00040A92">
        <w:rPr>
          <w:rFonts w:eastAsia="Times New Roman" w:cs="Arial"/>
          <w:lang w:val="x-none"/>
        </w:rPr>
        <w:t xml:space="preserve">. </w:t>
      </w:r>
    </w:p>
    <w:p w14:paraId="61B7508E" w14:textId="77777777" w:rsidR="00F248A7" w:rsidRPr="00020BD9" w:rsidRDefault="00F248A7" w:rsidP="00020BD9">
      <w:pPr>
        <w:spacing w:line="240" w:lineRule="auto"/>
        <w:rPr>
          <w:b/>
          <w:kern w:val="32"/>
          <w:sz w:val="28"/>
        </w:rPr>
      </w:pPr>
    </w:p>
    <w:p w14:paraId="509A4AE6" w14:textId="77777777" w:rsidR="00161313" w:rsidRPr="00040A92" w:rsidRDefault="00161313" w:rsidP="00161313">
      <w:pPr>
        <w:pStyle w:val="berschrift1"/>
        <w:keepNext w:val="0"/>
        <w:numPr>
          <w:ilvl w:val="0"/>
          <w:numId w:val="1"/>
        </w:numPr>
        <w:spacing w:before="0" w:after="0"/>
        <w:jc w:val="both"/>
      </w:pPr>
      <w:bookmarkStart w:id="149" w:name="_Toc481685034"/>
      <w:bookmarkStart w:id="150" w:name="_Toc484777365"/>
      <w:r w:rsidRPr="00040A92">
        <w:t>Geltungsdauer der Sonderrichtlinie</w:t>
      </w:r>
      <w:bookmarkEnd w:id="149"/>
      <w:bookmarkEnd w:id="150"/>
    </w:p>
    <w:p w14:paraId="4A38484C" w14:textId="77777777" w:rsidR="00161313" w:rsidRPr="00040A92" w:rsidRDefault="00161313" w:rsidP="00161313">
      <w:pPr>
        <w:autoSpaceDE w:val="0"/>
        <w:autoSpaceDN w:val="0"/>
        <w:adjustRightInd w:val="0"/>
        <w:snapToGrid w:val="0"/>
        <w:jc w:val="both"/>
        <w:rPr>
          <w:rFonts w:eastAsia="Times New Roman" w:cs="Arial"/>
        </w:rPr>
      </w:pPr>
    </w:p>
    <w:p w14:paraId="6C3A7747" w14:textId="0B7049FE" w:rsidR="00161313" w:rsidRDefault="00161313" w:rsidP="00161313">
      <w:pPr>
        <w:autoSpaceDE w:val="0"/>
        <w:autoSpaceDN w:val="0"/>
        <w:adjustRightInd w:val="0"/>
        <w:snapToGrid w:val="0"/>
        <w:jc w:val="both"/>
      </w:pPr>
      <w:r w:rsidRPr="00040A92">
        <w:rPr>
          <w:rFonts w:eastAsia="Times New Roman" w:cs="Arial"/>
          <w:lang w:val="x-none"/>
        </w:rPr>
        <w:t xml:space="preserve">Die </w:t>
      </w:r>
      <w:r w:rsidRPr="00040A92">
        <w:rPr>
          <w:rFonts w:eastAsia="Times New Roman" w:cs="Arial"/>
        </w:rPr>
        <w:t>Sonderrichtlinie</w:t>
      </w:r>
      <w:r w:rsidRPr="00040A92">
        <w:rPr>
          <w:rFonts w:eastAsia="Times New Roman" w:cs="Arial"/>
          <w:lang w:val="x-none"/>
        </w:rPr>
        <w:t xml:space="preserve"> „</w:t>
      </w:r>
      <w:r w:rsidRPr="00040A92">
        <w:rPr>
          <w:rFonts w:cs="Arial"/>
        </w:rPr>
        <w:t>Beschäftigungsbonus</w:t>
      </w:r>
      <w:r w:rsidRPr="00040A92">
        <w:rPr>
          <w:rFonts w:eastAsia="Times New Roman" w:cs="Arial"/>
          <w:lang w:val="x-none"/>
        </w:rPr>
        <w:t xml:space="preserve">“ </w:t>
      </w:r>
      <w:r w:rsidR="009B4CEF">
        <w:rPr>
          <w:rFonts w:eastAsia="Times New Roman" w:cs="Arial"/>
        </w:rPr>
        <w:t>tritt</w:t>
      </w:r>
      <w:r w:rsidR="002F7607">
        <w:rPr>
          <w:rFonts w:eastAsia="Times New Roman" w:cs="Arial"/>
        </w:rPr>
        <w:t xml:space="preserve"> mit</w:t>
      </w:r>
      <w:r w:rsidR="009B4CEF">
        <w:rPr>
          <w:rFonts w:eastAsia="Times New Roman" w:cs="Arial"/>
        </w:rPr>
        <w:t xml:space="preserve"> 01</w:t>
      </w:r>
      <w:r w:rsidRPr="00040A92">
        <w:rPr>
          <w:rFonts w:eastAsia="Times New Roman" w:cs="Arial"/>
        </w:rPr>
        <w:t xml:space="preserve">.07.2017 in Kraft und ist bis zur </w:t>
      </w:r>
      <w:r w:rsidR="008259CB">
        <w:rPr>
          <w:rFonts w:eastAsia="Times New Roman" w:cs="Arial"/>
        </w:rPr>
        <w:t>ordnungsgemäßen Auszahlung oder sonstigen Beendigung der</w:t>
      </w:r>
      <w:r w:rsidRPr="00012FDC">
        <w:rPr>
          <w:rFonts w:eastAsia="Times New Roman" w:cs="Arial"/>
        </w:rPr>
        <w:t xml:space="preserve"> letzten, auf Grundlage dieser Sonderrichtlinie </w:t>
      </w:r>
      <w:r w:rsidR="008259CB">
        <w:rPr>
          <w:rFonts w:eastAsia="Times New Roman" w:cs="Arial"/>
        </w:rPr>
        <w:t xml:space="preserve">gewährten, Förderung </w:t>
      </w:r>
      <w:r w:rsidRPr="00012FDC">
        <w:rPr>
          <w:rFonts w:eastAsia="Times New Roman" w:cs="Arial"/>
        </w:rPr>
        <w:t xml:space="preserve">anzuwenden. Auf Basis dieser Richtlinie kann über förderungsfähige </w:t>
      </w:r>
      <w:r w:rsidR="002B4248">
        <w:rPr>
          <w:rFonts w:eastAsia="Times New Roman" w:cs="Arial"/>
        </w:rPr>
        <w:t>Arbeit</w:t>
      </w:r>
      <w:r w:rsidR="001018D1">
        <w:rPr>
          <w:rFonts w:eastAsia="Times New Roman" w:cs="Arial"/>
        </w:rPr>
        <w:t>sverhältnisse</w:t>
      </w:r>
      <w:r w:rsidRPr="00012FDC">
        <w:rPr>
          <w:rFonts w:eastAsia="Times New Roman" w:cs="Arial"/>
        </w:rPr>
        <w:t xml:space="preserve"> bis 3</w:t>
      </w:r>
      <w:r>
        <w:rPr>
          <w:rFonts w:eastAsia="Times New Roman" w:cs="Arial"/>
        </w:rPr>
        <w:t>0</w:t>
      </w:r>
      <w:r w:rsidRPr="00012FDC">
        <w:rPr>
          <w:rFonts w:eastAsia="Times New Roman" w:cs="Arial"/>
        </w:rPr>
        <w:t>.</w:t>
      </w:r>
      <w:r>
        <w:rPr>
          <w:rFonts w:eastAsia="Times New Roman" w:cs="Arial"/>
        </w:rPr>
        <w:t>09</w:t>
      </w:r>
      <w:r w:rsidRPr="00012FDC">
        <w:rPr>
          <w:rFonts w:eastAsia="Times New Roman" w:cs="Arial"/>
        </w:rPr>
        <w:t xml:space="preserve">.2020 entschieden werden. Anträge können nach Maßgabe der zur Verfügung stehenden Budgetmittel bis </w:t>
      </w:r>
      <w:r w:rsidR="00104C4C">
        <w:rPr>
          <w:rFonts w:eastAsia="Times New Roman" w:cs="Arial"/>
        </w:rPr>
        <w:t xml:space="preserve">maximal </w:t>
      </w:r>
      <w:r w:rsidRPr="00012FDC">
        <w:rPr>
          <w:rFonts w:eastAsia="Times New Roman" w:cs="Arial"/>
        </w:rPr>
        <w:t>30.06.2020 gestellt werden</w:t>
      </w:r>
      <w:r w:rsidR="00F2744A">
        <w:rPr>
          <w:rFonts w:eastAsia="Times New Roman" w:cs="Arial"/>
        </w:rPr>
        <w:t>.</w:t>
      </w:r>
      <w:r w:rsidRPr="004806B2" w:rsidDel="00123FA4">
        <w:t xml:space="preserve"> </w:t>
      </w:r>
    </w:p>
    <w:p w14:paraId="19FEDFAC" w14:textId="77777777" w:rsidR="006F70EC" w:rsidRDefault="006F70EC" w:rsidP="00161313">
      <w:pPr>
        <w:autoSpaceDE w:val="0"/>
        <w:autoSpaceDN w:val="0"/>
        <w:adjustRightInd w:val="0"/>
        <w:snapToGrid w:val="0"/>
        <w:jc w:val="both"/>
      </w:pPr>
    </w:p>
    <w:p w14:paraId="61D78D25" w14:textId="77777777" w:rsidR="006F70EC" w:rsidRPr="00E54966" w:rsidRDefault="006F70EC" w:rsidP="00161313">
      <w:pPr>
        <w:autoSpaceDE w:val="0"/>
        <w:autoSpaceDN w:val="0"/>
        <w:adjustRightInd w:val="0"/>
        <w:snapToGrid w:val="0"/>
        <w:jc w:val="both"/>
        <w:rPr>
          <w:rFonts w:eastAsia="Times New Roman" w:cs="Arial"/>
        </w:rPr>
      </w:pPr>
      <w:r>
        <w:t>Allfällige Änderungen während der Geltungsdauer werden samt Übergangsbestimmungen in gleicher Weise wie diese Sonderrichtlinie in Kraft gesetzt und verlautbart</w:t>
      </w:r>
      <w:r w:rsidR="007126BC">
        <w:t>.</w:t>
      </w:r>
    </w:p>
    <w:p w14:paraId="254E9F1B" w14:textId="77777777" w:rsidR="00161313" w:rsidRPr="00E54966" w:rsidRDefault="00161313" w:rsidP="00161313">
      <w:pPr>
        <w:rPr>
          <w:rFonts w:eastAsia="Times New Roman" w:cs="Arial"/>
        </w:rPr>
      </w:pPr>
    </w:p>
    <w:p w14:paraId="543AA068" w14:textId="77777777" w:rsidR="00772283" w:rsidRPr="00C06BF5" w:rsidRDefault="00772283" w:rsidP="00C06BF5"/>
    <w:sectPr w:rsidR="00772283" w:rsidRPr="00C06BF5" w:rsidSect="00650D8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134" w:left="141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5120" w14:textId="77777777" w:rsidR="00C83A74" w:rsidRDefault="00C83A74" w:rsidP="00161313">
      <w:pPr>
        <w:spacing w:line="240" w:lineRule="auto"/>
      </w:pPr>
      <w:r>
        <w:separator/>
      </w:r>
    </w:p>
  </w:endnote>
  <w:endnote w:type="continuationSeparator" w:id="0">
    <w:p w14:paraId="56051E39" w14:textId="77777777" w:rsidR="00C83A74" w:rsidRDefault="00C83A74" w:rsidP="00161313">
      <w:pPr>
        <w:spacing w:line="240" w:lineRule="auto"/>
      </w:pPr>
      <w:r>
        <w:continuationSeparator/>
      </w:r>
    </w:p>
  </w:endnote>
  <w:endnote w:type="continuationNotice" w:id="1">
    <w:p w14:paraId="52374B0A" w14:textId="77777777" w:rsidR="00C83A74" w:rsidRDefault="00C83A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 LT 45 Light">
    <w:altName w:val="Malgun Gothic"/>
    <w:charset w:val="00"/>
    <w:family w:val="swiss"/>
    <w:pitch w:val="variable"/>
    <w:sig w:usb0="00000003"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3F5A" w14:textId="77777777" w:rsidR="00683F63" w:rsidRDefault="00683F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E5C78" w14:textId="77777777" w:rsidR="0098537A" w:rsidRDefault="0098537A">
    <w:pPr>
      <w:pStyle w:val="Fuzeile"/>
      <w:jc w:val="right"/>
      <w:rPr>
        <w:sz w:val="16"/>
        <w:szCs w:val="16"/>
      </w:rPr>
    </w:pPr>
  </w:p>
  <w:p w14:paraId="277E294F" w14:textId="72F0C33A" w:rsidR="0098537A" w:rsidRPr="001B2F62" w:rsidRDefault="00104C4C">
    <w:pPr>
      <w:pStyle w:val="Fuzeile"/>
      <w:jc w:val="right"/>
      <w:rPr>
        <w:sz w:val="16"/>
        <w:szCs w:val="16"/>
      </w:rPr>
    </w:pPr>
    <w:r>
      <w:rPr>
        <w:sz w:val="16"/>
        <w:szCs w:val="16"/>
      </w:rPr>
      <w:t>1</w:t>
    </w:r>
    <w:r w:rsidR="00BD736F">
      <w:rPr>
        <w:sz w:val="16"/>
        <w:szCs w:val="16"/>
      </w:rPr>
      <w:t>9</w:t>
    </w:r>
    <w:r w:rsidR="0098537A">
      <w:rPr>
        <w:sz w:val="16"/>
        <w:szCs w:val="16"/>
      </w:rPr>
      <w:t xml:space="preserve">.06.2017 </w:t>
    </w:r>
    <w:r w:rsidR="0098537A" w:rsidRPr="001B2F62">
      <w:rPr>
        <w:sz w:val="16"/>
        <w:szCs w:val="16"/>
      </w:rPr>
      <w:t>|</w:t>
    </w:r>
    <w:sdt>
      <w:sdtPr>
        <w:rPr>
          <w:sz w:val="16"/>
          <w:szCs w:val="16"/>
        </w:rPr>
        <w:id w:val="1000015405"/>
        <w:docPartObj>
          <w:docPartGallery w:val="Page Numbers (Bottom of Page)"/>
          <w:docPartUnique/>
        </w:docPartObj>
      </w:sdtPr>
      <w:sdtEndPr/>
      <w:sdtContent>
        <w:r w:rsidR="0098537A">
          <w:rPr>
            <w:sz w:val="16"/>
            <w:szCs w:val="16"/>
          </w:rPr>
          <w:t xml:space="preserve"> </w:t>
        </w:r>
        <w:r w:rsidR="0098537A" w:rsidRPr="001B2F62">
          <w:rPr>
            <w:sz w:val="16"/>
            <w:szCs w:val="16"/>
          </w:rPr>
          <w:fldChar w:fldCharType="begin"/>
        </w:r>
        <w:r w:rsidR="0098537A" w:rsidRPr="001B2F62">
          <w:rPr>
            <w:sz w:val="16"/>
            <w:szCs w:val="16"/>
          </w:rPr>
          <w:instrText>PAGE   \* MERGEFORMAT</w:instrText>
        </w:r>
        <w:r w:rsidR="0098537A" w:rsidRPr="001B2F62">
          <w:rPr>
            <w:sz w:val="16"/>
            <w:szCs w:val="16"/>
          </w:rPr>
          <w:fldChar w:fldCharType="separate"/>
        </w:r>
        <w:r w:rsidR="00683F63" w:rsidRPr="00683F63">
          <w:rPr>
            <w:noProof/>
            <w:sz w:val="16"/>
            <w:szCs w:val="16"/>
            <w:lang w:val="de-DE"/>
          </w:rPr>
          <w:t>21</w:t>
        </w:r>
        <w:r w:rsidR="0098537A" w:rsidRPr="001B2F62">
          <w:rPr>
            <w:sz w:val="16"/>
            <w:szCs w:val="16"/>
          </w:rPr>
          <w:fldChar w:fldCharType="end"/>
        </w:r>
      </w:sdtContent>
    </w:sdt>
  </w:p>
  <w:p w14:paraId="2E037AA4" w14:textId="77777777" w:rsidR="0098537A" w:rsidRPr="001B2F62" w:rsidRDefault="0098537A" w:rsidP="00650D8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A1BF" w14:textId="77777777" w:rsidR="00683F63" w:rsidRDefault="00683F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46F47" w14:textId="77777777" w:rsidR="00C83A74" w:rsidRDefault="00C83A74" w:rsidP="00161313">
      <w:pPr>
        <w:spacing w:line="240" w:lineRule="auto"/>
      </w:pPr>
      <w:r>
        <w:separator/>
      </w:r>
    </w:p>
  </w:footnote>
  <w:footnote w:type="continuationSeparator" w:id="0">
    <w:p w14:paraId="5F747BDD" w14:textId="77777777" w:rsidR="00C83A74" w:rsidRDefault="00C83A74" w:rsidP="00161313">
      <w:pPr>
        <w:spacing w:line="240" w:lineRule="auto"/>
      </w:pPr>
      <w:r>
        <w:continuationSeparator/>
      </w:r>
    </w:p>
  </w:footnote>
  <w:footnote w:type="continuationNotice" w:id="1">
    <w:p w14:paraId="077E7E45" w14:textId="77777777" w:rsidR="00C83A74" w:rsidRDefault="00C83A7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7AABC" w14:textId="77777777" w:rsidR="00683F63" w:rsidRDefault="00683F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53FE" w14:textId="77777777" w:rsidR="00683F63" w:rsidRDefault="00683F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87C64" w14:textId="77777777" w:rsidR="00683F63" w:rsidRDefault="00683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3256F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6F3DAB"/>
    <w:multiLevelType w:val="hybridMultilevel"/>
    <w:tmpl w:val="1C962AB2"/>
    <w:lvl w:ilvl="0" w:tplc="4DD08072">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84D7398"/>
    <w:multiLevelType w:val="hybridMultilevel"/>
    <w:tmpl w:val="1B88706A"/>
    <w:lvl w:ilvl="0" w:tplc="0944ECB8">
      <w:start w:val="1"/>
      <w:numFmt w:val="bullet"/>
      <w:pStyle w:val="awsAufzhlungEbene1"/>
      <w:lvlText w:val="—"/>
      <w:lvlJc w:val="left"/>
      <w:pPr>
        <w:ind w:left="720"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693982"/>
    <w:multiLevelType w:val="hybridMultilevel"/>
    <w:tmpl w:val="EE1E86D8"/>
    <w:lvl w:ilvl="0" w:tplc="4DD080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C773374"/>
    <w:multiLevelType w:val="hybridMultilevel"/>
    <w:tmpl w:val="5250479E"/>
    <w:lvl w:ilvl="0" w:tplc="DFD476D4">
      <w:start w:val="1"/>
      <w:numFmt w:val="bullet"/>
      <w:lvlText w:val=""/>
      <w:lvlJc w:val="left"/>
      <w:pPr>
        <w:ind w:left="1068" w:hanging="360"/>
      </w:pPr>
      <w:rPr>
        <w:rFonts w:ascii="Wingdings" w:hAnsi="Wingdings" w:hint="default"/>
        <w:color w:val="auto"/>
        <w:sz w:val="20"/>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nsid w:val="1E3932A4"/>
    <w:multiLevelType w:val="hybridMultilevel"/>
    <w:tmpl w:val="158ACC28"/>
    <w:lvl w:ilvl="0" w:tplc="D97E3D7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8C06D6"/>
    <w:multiLevelType w:val="multilevel"/>
    <w:tmpl w:val="013A849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27D45D7"/>
    <w:multiLevelType w:val="hybridMultilevel"/>
    <w:tmpl w:val="023AAF90"/>
    <w:lvl w:ilvl="0" w:tplc="4DD08072">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264D1DEA"/>
    <w:multiLevelType w:val="hybridMultilevel"/>
    <w:tmpl w:val="A70E422E"/>
    <w:lvl w:ilvl="0" w:tplc="D25CB9E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8E76540"/>
    <w:multiLevelType w:val="hybridMultilevel"/>
    <w:tmpl w:val="0846DC0A"/>
    <w:lvl w:ilvl="0" w:tplc="D97E3D7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CAD1BDF"/>
    <w:multiLevelType w:val="hybridMultilevel"/>
    <w:tmpl w:val="FC447F52"/>
    <w:lvl w:ilvl="0" w:tplc="D25CB9E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79D4ACC"/>
    <w:multiLevelType w:val="hybridMultilevel"/>
    <w:tmpl w:val="798086D2"/>
    <w:lvl w:ilvl="0" w:tplc="D25CB9E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581561"/>
    <w:multiLevelType w:val="hybridMultilevel"/>
    <w:tmpl w:val="D4B025B6"/>
    <w:lvl w:ilvl="0" w:tplc="0C070005">
      <w:start w:val="1"/>
      <w:numFmt w:val="bullet"/>
      <w:lvlText w:val=""/>
      <w:lvlJc w:val="left"/>
      <w:pPr>
        <w:ind w:left="1068" w:hanging="360"/>
      </w:pPr>
      <w:rPr>
        <w:rFonts w:ascii="Wingdings" w:hAnsi="Wingdings" w:hint="default"/>
        <w:color w:val="1F497D" w:themeColor="text2"/>
        <w:sz w:val="20"/>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nsid w:val="453965F2"/>
    <w:multiLevelType w:val="hybridMultilevel"/>
    <w:tmpl w:val="F2FAFD22"/>
    <w:lvl w:ilvl="0" w:tplc="698C86B2">
      <w:numFmt w:val="bullet"/>
      <w:lvlText w:val="-"/>
      <w:lvlJc w:val="left"/>
      <w:pPr>
        <w:ind w:left="1068" w:hanging="360"/>
      </w:pPr>
      <w:rPr>
        <w:rFonts w:ascii="Arial" w:eastAsia="Times New Roman" w:hAnsi="Arial" w:cs="Arial" w:hint="default"/>
        <w:color w:val="1F497D" w:themeColor="text2"/>
        <w:sz w:val="20"/>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nsid w:val="469A33E5"/>
    <w:multiLevelType w:val="hybridMultilevel"/>
    <w:tmpl w:val="5D1A0180"/>
    <w:lvl w:ilvl="0" w:tplc="4DD080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A613942"/>
    <w:multiLevelType w:val="hybridMultilevel"/>
    <w:tmpl w:val="A8DEBBBE"/>
    <w:lvl w:ilvl="0" w:tplc="4DD08072">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E137F14"/>
    <w:multiLevelType w:val="hybridMultilevel"/>
    <w:tmpl w:val="D17644E8"/>
    <w:lvl w:ilvl="0" w:tplc="698C86B2">
      <w:numFmt w:val="bullet"/>
      <w:lvlText w:val="-"/>
      <w:lvlJc w:val="left"/>
      <w:pPr>
        <w:ind w:left="1068" w:hanging="360"/>
      </w:pPr>
      <w:rPr>
        <w:rFonts w:ascii="Arial" w:eastAsia="Times New Roman" w:hAnsi="Arial" w:cs="Arial" w:hint="default"/>
        <w:color w:val="1F497D" w:themeColor="text2"/>
        <w:sz w:val="20"/>
      </w:rPr>
    </w:lvl>
    <w:lvl w:ilvl="1" w:tplc="6096D380">
      <w:numFmt w:val="bullet"/>
      <w:lvlText w:val="-"/>
      <w:lvlJc w:val="left"/>
      <w:pPr>
        <w:ind w:left="1788" w:hanging="360"/>
      </w:pPr>
      <w:rPr>
        <w:rFonts w:ascii="Arial" w:eastAsiaTheme="minorHAnsi" w:hAnsi="Arial" w:cs="Arial"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7">
    <w:nsid w:val="4F495C63"/>
    <w:multiLevelType w:val="hybridMultilevel"/>
    <w:tmpl w:val="1E68F30C"/>
    <w:lvl w:ilvl="0" w:tplc="4A2836A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32201E6"/>
    <w:multiLevelType w:val="hybridMultilevel"/>
    <w:tmpl w:val="1F7E77E2"/>
    <w:lvl w:ilvl="0" w:tplc="698C86B2">
      <w:numFmt w:val="bullet"/>
      <w:lvlText w:val="-"/>
      <w:lvlJc w:val="left"/>
      <w:pPr>
        <w:ind w:left="1068" w:hanging="360"/>
      </w:pPr>
      <w:rPr>
        <w:rFonts w:ascii="Arial" w:eastAsia="Times New Roman" w:hAnsi="Arial" w:cs="Arial" w:hint="default"/>
        <w:color w:val="1F497D" w:themeColor="text2"/>
        <w:sz w:val="20"/>
      </w:rPr>
    </w:lvl>
    <w:lvl w:ilvl="1" w:tplc="5AA02434">
      <w:numFmt w:val="bullet"/>
      <w:lvlText w:val="•"/>
      <w:lvlJc w:val="left"/>
      <w:pPr>
        <w:ind w:left="1788" w:hanging="360"/>
      </w:pPr>
      <w:rPr>
        <w:rFonts w:ascii="Arial" w:eastAsia="Times New Roman" w:hAnsi="Arial" w:cs="Arial"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nsid w:val="5C5E3D5A"/>
    <w:multiLevelType w:val="hybridMultilevel"/>
    <w:tmpl w:val="E4D6824C"/>
    <w:lvl w:ilvl="0" w:tplc="D97E3D7E">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DCC7DAA"/>
    <w:multiLevelType w:val="hybridMultilevel"/>
    <w:tmpl w:val="8564CDEC"/>
    <w:lvl w:ilvl="0" w:tplc="4DD08072">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DCE58F9"/>
    <w:multiLevelType w:val="hybridMultilevel"/>
    <w:tmpl w:val="132CC302"/>
    <w:lvl w:ilvl="0" w:tplc="4DD080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E8D5DDD"/>
    <w:multiLevelType w:val="hybridMultilevel"/>
    <w:tmpl w:val="59F2FA36"/>
    <w:lvl w:ilvl="0" w:tplc="4DD080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05E1EDA"/>
    <w:multiLevelType w:val="hybridMultilevel"/>
    <w:tmpl w:val="A68E0CB8"/>
    <w:lvl w:ilvl="0" w:tplc="4DD080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2DC2E68"/>
    <w:multiLevelType w:val="hybridMultilevel"/>
    <w:tmpl w:val="2F4E4B92"/>
    <w:lvl w:ilvl="0" w:tplc="4DD08072">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75D956B7"/>
    <w:multiLevelType w:val="hybridMultilevel"/>
    <w:tmpl w:val="EBB07B22"/>
    <w:lvl w:ilvl="0" w:tplc="4DD080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876147D"/>
    <w:multiLevelType w:val="hybridMultilevel"/>
    <w:tmpl w:val="715097EA"/>
    <w:lvl w:ilvl="0" w:tplc="4DD08072">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7E42075F"/>
    <w:multiLevelType w:val="hybridMultilevel"/>
    <w:tmpl w:val="F260DC60"/>
    <w:lvl w:ilvl="0" w:tplc="4DD08072">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E7A5D0D"/>
    <w:multiLevelType w:val="hybridMultilevel"/>
    <w:tmpl w:val="E72AC47E"/>
    <w:lvl w:ilvl="0" w:tplc="D25CB9E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14"/>
  </w:num>
  <w:num w:numId="6">
    <w:abstractNumId w:val="19"/>
  </w:num>
  <w:num w:numId="7">
    <w:abstractNumId w:val="1"/>
  </w:num>
  <w:num w:numId="8">
    <w:abstractNumId w:val="15"/>
  </w:num>
  <w:num w:numId="9">
    <w:abstractNumId w:val="20"/>
  </w:num>
  <w:num w:numId="10">
    <w:abstractNumId w:val="24"/>
  </w:num>
  <w:num w:numId="11">
    <w:abstractNumId w:val="7"/>
  </w:num>
  <w:num w:numId="12">
    <w:abstractNumId w:val="3"/>
  </w:num>
  <w:num w:numId="13">
    <w:abstractNumId w:val="22"/>
  </w:num>
  <w:num w:numId="14">
    <w:abstractNumId w:val="26"/>
  </w:num>
  <w:num w:numId="15">
    <w:abstractNumId w:val="27"/>
  </w:num>
  <w:num w:numId="16">
    <w:abstractNumId w:val="11"/>
  </w:num>
  <w:num w:numId="17">
    <w:abstractNumId w:val="28"/>
  </w:num>
  <w:num w:numId="18">
    <w:abstractNumId w:val="0"/>
  </w:num>
  <w:num w:numId="19">
    <w:abstractNumId w:val="10"/>
  </w:num>
  <w:num w:numId="20">
    <w:abstractNumId w:val="8"/>
  </w:num>
  <w:num w:numId="21">
    <w:abstractNumId w:val="13"/>
  </w:num>
  <w:num w:numId="22">
    <w:abstractNumId w:val="25"/>
  </w:num>
  <w:num w:numId="23">
    <w:abstractNumId w:val="21"/>
  </w:num>
  <w:num w:numId="24">
    <w:abstractNumId w:val="12"/>
  </w:num>
  <w:num w:numId="25">
    <w:abstractNumId w:val="4"/>
  </w:num>
  <w:num w:numId="26">
    <w:abstractNumId w:val="18"/>
  </w:num>
  <w:num w:numId="27">
    <w:abstractNumId w:val="16"/>
  </w:num>
  <w:num w:numId="28">
    <w:abstractNumId w:val="17"/>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utgeb Kurt">
    <w15:presenceInfo w15:providerId="AD" w15:userId="S-1-5-21-1203159950-51644421-2948905077-1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13"/>
    <w:rsid w:val="000026C4"/>
    <w:rsid w:val="000059B9"/>
    <w:rsid w:val="0001422C"/>
    <w:rsid w:val="00014344"/>
    <w:rsid w:val="00014584"/>
    <w:rsid w:val="00014A4C"/>
    <w:rsid w:val="000150D4"/>
    <w:rsid w:val="00020BD9"/>
    <w:rsid w:val="00025255"/>
    <w:rsid w:val="00027979"/>
    <w:rsid w:val="00027FE1"/>
    <w:rsid w:val="000358CB"/>
    <w:rsid w:val="00035C61"/>
    <w:rsid w:val="00043AB0"/>
    <w:rsid w:val="00051200"/>
    <w:rsid w:val="0005382C"/>
    <w:rsid w:val="00057929"/>
    <w:rsid w:val="000606D5"/>
    <w:rsid w:val="000657C0"/>
    <w:rsid w:val="00087517"/>
    <w:rsid w:val="0009027B"/>
    <w:rsid w:val="00090D9D"/>
    <w:rsid w:val="00097C05"/>
    <w:rsid w:val="000A08BB"/>
    <w:rsid w:val="000A0A93"/>
    <w:rsid w:val="000A3524"/>
    <w:rsid w:val="000A55C4"/>
    <w:rsid w:val="000B3ACD"/>
    <w:rsid w:val="000C2976"/>
    <w:rsid w:val="000C3883"/>
    <w:rsid w:val="000C734D"/>
    <w:rsid w:val="000D1CD7"/>
    <w:rsid w:val="000E2019"/>
    <w:rsid w:val="000E2957"/>
    <w:rsid w:val="000F3B5D"/>
    <w:rsid w:val="00101497"/>
    <w:rsid w:val="001018B9"/>
    <w:rsid w:val="001018D1"/>
    <w:rsid w:val="00103ABB"/>
    <w:rsid w:val="00104C4C"/>
    <w:rsid w:val="001079C1"/>
    <w:rsid w:val="0011064C"/>
    <w:rsid w:val="00114906"/>
    <w:rsid w:val="00123507"/>
    <w:rsid w:val="001348A5"/>
    <w:rsid w:val="0015179E"/>
    <w:rsid w:val="001520BE"/>
    <w:rsid w:val="00161313"/>
    <w:rsid w:val="00162221"/>
    <w:rsid w:val="00163405"/>
    <w:rsid w:val="00165BD2"/>
    <w:rsid w:val="00183008"/>
    <w:rsid w:val="001846DC"/>
    <w:rsid w:val="00184BA7"/>
    <w:rsid w:val="00184CC9"/>
    <w:rsid w:val="00194CB4"/>
    <w:rsid w:val="001970A2"/>
    <w:rsid w:val="00197772"/>
    <w:rsid w:val="001A062E"/>
    <w:rsid w:val="001A09EB"/>
    <w:rsid w:val="001A3582"/>
    <w:rsid w:val="001A53B0"/>
    <w:rsid w:val="001C1D6F"/>
    <w:rsid w:val="001C6C2F"/>
    <w:rsid w:val="001C6F13"/>
    <w:rsid w:val="001D3FB9"/>
    <w:rsid w:val="001E355F"/>
    <w:rsid w:val="001E37CB"/>
    <w:rsid w:val="001E502D"/>
    <w:rsid w:val="001F424D"/>
    <w:rsid w:val="00202F1A"/>
    <w:rsid w:val="002038A7"/>
    <w:rsid w:val="00204A50"/>
    <w:rsid w:val="00206A72"/>
    <w:rsid w:val="0021066D"/>
    <w:rsid w:val="00210C0E"/>
    <w:rsid w:val="0022370E"/>
    <w:rsid w:val="002303C3"/>
    <w:rsid w:val="00236449"/>
    <w:rsid w:val="0024648A"/>
    <w:rsid w:val="0026244D"/>
    <w:rsid w:val="002628C1"/>
    <w:rsid w:val="00267B5D"/>
    <w:rsid w:val="0027362D"/>
    <w:rsid w:val="0027643F"/>
    <w:rsid w:val="0028485F"/>
    <w:rsid w:val="002A2785"/>
    <w:rsid w:val="002B26F0"/>
    <w:rsid w:val="002B4248"/>
    <w:rsid w:val="002B6D97"/>
    <w:rsid w:val="002C25E4"/>
    <w:rsid w:val="002D46F1"/>
    <w:rsid w:val="002D62E8"/>
    <w:rsid w:val="002D638A"/>
    <w:rsid w:val="002D7637"/>
    <w:rsid w:val="002E26A6"/>
    <w:rsid w:val="002F25F1"/>
    <w:rsid w:val="002F45A2"/>
    <w:rsid w:val="002F49AF"/>
    <w:rsid w:val="002F6AB6"/>
    <w:rsid w:val="002F7607"/>
    <w:rsid w:val="00301C49"/>
    <w:rsid w:val="00303204"/>
    <w:rsid w:val="00320CE6"/>
    <w:rsid w:val="00326C16"/>
    <w:rsid w:val="00336880"/>
    <w:rsid w:val="00341B6D"/>
    <w:rsid w:val="00341DB4"/>
    <w:rsid w:val="00351DDE"/>
    <w:rsid w:val="00362610"/>
    <w:rsid w:val="003653AA"/>
    <w:rsid w:val="003745BD"/>
    <w:rsid w:val="00383DFB"/>
    <w:rsid w:val="00384D13"/>
    <w:rsid w:val="00391ACB"/>
    <w:rsid w:val="003921E1"/>
    <w:rsid w:val="003A194D"/>
    <w:rsid w:val="003A1BBD"/>
    <w:rsid w:val="003A1CED"/>
    <w:rsid w:val="003A3C77"/>
    <w:rsid w:val="003A702E"/>
    <w:rsid w:val="003B08E9"/>
    <w:rsid w:val="003B7C6C"/>
    <w:rsid w:val="003B7CE8"/>
    <w:rsid w:val="003C566C"/>
    <w:rsid w:val="003D2DDB"/>
    <w:rsid w:val="003E43D5"/>
    <w:rsid w:val="003F085C"/>
    <w:rsid w:val="003F2ACE"/>
    <w:rsid w:val="003F5E6F"/>
    <w:rsid w:val="004016D6"/>
    <w:rsid w:val="00404823"/>
    <w:rsid w:val="00405B81"/>
    <w:rsid w:val="00406176"/>
    <w:rsid w:val="00411FB6"/>
    <w:rsid w:val="00420086"/>
    <w:rsid w:val="00434EB4"/>
    <w:rsid w:val="004361A5"/>
    <w:rsid w:val="004465E2"/>
    <w:rsid w:val="0044677B"/>
    <w:rsid w:val="004510F1"/>
    <w:rsid w:val="00451992"/>
    <w:rsid w:val="00454699"/>
    <w:rsid w:val="00454821"/>
    <w:rsid w:val="0046246E"/>
    <w:rsid w:val="004646EC"/>
    <w:rsid w:val="004657C0"/>
    <w:rsid w:val="004664AF"/>
    <w:rsid w:val="0047194A"/>
    <w:rsid w:val="004820F5"/>
    <w:rsid w:val="00484683"/>
    <w:rsid w:val="00484E67"/>
    <w:rsid w:val="00497A02"/>
    <w:rsid w:val="004A08FD"/>
    <w:rsid w:val="004A2808"/>
    <w:rsid w:val="004B0C23"/>
    <w:rsid w:val="004B3F78"/>
    <w:rsid w:val="004B7FE9"/>
    <w:rsid w:val="004C3CF4"/>
    <w:rsid w:val="004C6A4F"/>
    <w:rsid w:val="004D2EC0"/>
    <w:rsid w:val="004E0F89"/>
    <w:rsid w:val="004E2827"/>
    <w:rsid w:val="004E3D40"/>
    <w:rsid w:val="00512788"/>
    <w:rsid w:val="00525229"/>
    <w:rsid w:val="00525574"/>
    <w:rsid w:val="0052706B"/>
    <w:rsid w:val="00530B0A"/>
    <w:rsid w:val="00533EC7"/>
    <w:rsid w:val="00543650"/>
    <w:rsid w:val="00575F2C"/>
    <w:rsid w:val="005838AF"/>
    <w:rsid w:val="00587C4A"/>
    <w:rsid w:val="00590040"/>
    <w:rsid w:val="005A1079"/>
    <w:rsid w:val="005A1FAD"/>
    <w:rsid w:val="005A3761"/>
    <w:rsid w:val="005B51C1"/>
    <w:rsid w:val="005B78FC"/>
    <w:rsid w:val="005C10E7"/>
    <w:rsid w:val="005C3275"/>
    <w:rsid w:val="005C53D7"/>
    <w:rsid w:val="005C60B6"/>
    <w:rsid w:val="005D5E8C"/>
    <w:rsid w:val="005D7015"/>
    <w:rsid w:val="005E2DF7"/>
    <w:rsid w:val="005E34F5"/>
    <w:rsid w:val="005E47B9"/>
    <w:rsid w:val="005E5D8C"/>
    <w:rsid w:val="005F280F"/>
    <w:rsid w:val="005F5382"/>
    <w:rsid w:val="00603B39"/>
    <w:rsid w:val="00604010"/>
    <w:rsid w:val="006248E9"/>
    <w:rsid w:val="006302AF"/>
    <w:rsid w:val="0063279D"/>
    <w:rsid w:val="00640793"/>
    <w:rsid w:val="00641F97"/>
    <w:rsid w:val="00646814"/>
    <w:rsid w:val="00650D8D"/>
    <w:rsid w:val="00660D3C"/>
    <w:rsid w:val="00666762"/>
    <w:rsid w:val="00667956"/>
    <w:rsid w:val="00682D04"/>
    <w:rsid w:val="00683F63"/>
    <w:rsid w:val="0069396B"/>
    <w:rsid w:val="00693A23"/>
    <w:rsid w:val="006A27B3"/>
    <w:rsid w:val="006B036C"/>
    <w:rsid w:val="006B44C9"/>
    <w:rsid w:val="006C14C3"/>
    <w:rsid w:val="006C5F5E"/>
    <w:rsid w:val="006C76A6"/>
    <w:rsid w:val="006D1024"/>
    <w:rsid w:val="006D313F"/>
    <w:rsid w:val="006E0357"/>
    <w:rsid w:val="006E2105"/>
    <w:rsid w:val="006E69A6"/>
    <w:rsid w:val="006F2DE6"/>
    <w:rsid w:val="006F70EC"/>
    <w:rsid w:val="006F7411"/>
    <w:rsid w:val="00702221"/>
    <w:rsid w:val="00703B03"/>
    <w:rsid w:val="007126BC"/>
    <w:rsid w:val="007148B6"/>
    <w:rsid w:val="00720A7F"/>
    <w:rsid w:val="00727233"/>
    <w:rsid w:val="00727F7C"/>
    <w:rsid w:val="0073147E"/>
    <w:rsid w:val="00734214"/>
    <w:rsid w:val="007374A2"/>
    <w:rsid w:val="00743DF5"/>
    <w:rsid w:val="007449B4"/>
    <w:rsid w:val="0075674B"/>
    <w:rsid w:val="00756BCD"/>
    <w:rsid w:val="0076391B"/>
    <w:rsid w:val="007656D0"/>
    <w:rsid w:val="00772283"/>
    <w:rsid w:val="00776B21"/>
    <w:rsid w:val="007832CA"/>
    <w:rsid w:val="007841C3"/>
    <w:rsid w:val="007868BE"/>
    <w:rsid w:val="00786C11"/>
    <w:rsid w:val="00791353"/>
    <w:rsid w:val="00792FD4"/>
    <w:rsid w:val="007A4A9E"/>
    <w:rsid w:val="007A6988"/>
    <w:rsid w:val="007A729F"/>
    <w:rsid w:val="007B2A03"/>
    <w:rsid w:val="007C08FB"/>
    <w:rsid w:val="007C1537"/>
    <w:rsid w:val="007C18F1"/>
    <w:rsid w:val="007C1C3B"/>
    <w:rsid w:val="007D5F42"/>
    <w:rsid w:val="007D7552"/>
    <w:rsid w:val="007E3810"/>
    <w:rsid w:val="007F366E"/>
    <w:rsid w:val="007F36C8"/>
    <w:rsid w:val="007F7901"/>
    <w:rsid w:val="00802EBC"/>
    <w:rsid w:val="008073BA"/>
    <w:rsid w:val="00812E69"/>
    <w:rsid w:val="008132F9"/>
    <w:rsid w:val="00814F99"/>
    <w:rsid w:val="0082184D"/>
    <w:rsid w:val="00823074"/>
    <w:rsid w:val="00823E82"/>
    <w:rsid w:val="008259CB"/>
    <w:rsid w:val="00841861"/>
    <w:rsid w:val="0084195E"/>
    <w:rsid w:val="00841A00"/>
    <w:rsid w:val="0084464C"/>
    <w:rsid w:val="00850D88"/>
    <w:rsid w:val="008546F3"/>
    <w:rsid w:val="00860D2B"/>
    <w:rsid w:val="00863039"/>
    <w:rsid w:val="008633E1"/>
    <w:rsid w:val="00871ECF"/>
    <w:rsid w:val="008733FB"/>
    <w:rsid w:val="00874882"/>
    <w:rsid w:val="008860B9"/>
    <w:rsid w:val="00896186"/>
    <w:rsid w:val="008977A4"/>
    <w:rsid w:val="008A01AD"/>
    <w:rsid w:val="008A498A"/>
    <w:rsid w:val="008B27D1"/>
    <w:rsid w:val="008B3C22"/>
    <w:rsid w:val="008B75CC"/>
    <w:rsid w:val="008C20AC"/>
    <w:rsid w:val="008C3933"/>
    <w:rsid w:val="008C4829"/>
    <w:rsid w:val="008D34EA"/>
    <w:rsid w:val="008D427D"/>
    <w:rsid w:val="008E0378"/>
    <w:rsid w:val="008F2293"/>
    <w:rsid w:val="008F3D5C"/>
    <w:rsid w:val="008F7A3D"/>
    <w:rsid w:val="009031A4"/>
    <w:rsid w:val="00905A10"/>
    <w:rsid w:val="00906652"/>
    <w:rsid w:val="00912980"/>
    <w:rsid w:val="0091381C"/>
    <w:rsid w:val="00917353"/>
    <w:rsid w:val="009209FC"/>
    <w:rsid w:val="00921F43"/>
    <w:rsid w:val="009222B5"/>
    <w:rsid w:val="0092421B"/>
    <w:rsid w:val="0092450D"/>
    <w:rsid w:val="00927162"/>
    <w:rsid w:val="00927B99"/>
    <w:rsid w:val="0093183F"/>
    <w:rsid w:val="00933925"/>
    <w:rsid w:val="009346B1"/>
    <w:rsid w:val="00936887"/>
    <w:rsid w:val="00936E13"/>
    <w:rsid w:val="00940EB5"/>
    <w:rsid w:val="00941DA6"/>
    <w:rsid w:val="00943763"/>
    <w:rsid w:val="0094470D"/>
    <w:rsid w:val="00947E15"/>
    <w:rsid w:val="00950FDB"/>
    <w:rsid w:val="00961368"/>
    <w:rsid w:val="0096342D"/>
    <w:rsid w:val="00966FEC"/>
    <w:rsid w:val="00980899"/>
    <w:rsid w:val="00982482"/>
    <w:rsid w:val="0098537A"/>
    <w:rsid w:val="00986537"/>
    <w:rsid w:val="009868E8"/>
    <w:rsid w:val="00992A02"/>
    <w:rsid w:val="00994C9E"/>
    <w:rsid w:val="009B1A15"/>
    <w:rsid w:val="009B4CEF"/>
    <w:rsid w:val="009C137B"/>
    <w:rsid w:val="009C2329"/>
    <w:rsid w:val="009C4E38"/>
    <w:rsid w:val="009C5AA4"/>
    <w:rsid w:val="009C742D"/>
    <w:rsid w:val="009D1C16"/>
    <w:rsid w:val="009D1F9B"/>
    <w:rsid w:val="009D3FE0"/>
    <w:rsid w:val="009D6226"/>
    <w:rsid w:val="009E05E8"/>
    <w:rsid w:val="009E6C90"/>
    <w:rsid w:val="009E74DE"/>
    <w:rsid w:val="009F161F"/>
    <w:rsid w:val="00A005D8"/>
    <w:rsid w:val="00A15665"/>
    <w:rsid w:val="00A219CD"/>
    <w:rsid w:val="00A21F6C"/>
    <w:rsid w:val="00A26CED"/>
    <w:rsid w:val="00A354EF"/>
    <w:rsid w:val="00A36805"/>
    <w:rsid w:val="00A43FE3"/>
    <w:rsid w:val="00A45078"/>
    <w:rsid w:val="00A4540C"/>
    <w:rsid w:val="00A515FC"/>
    <w:rsid w:val="00A531E1"/>
    <w:rsid w:val="00A54990"/>
    <w:rsid w:val="00A5791A"/>
    <w:rsid w:val="00A61DB6"/>
    <w:rsid w:val="00A62048"/>
    <w:rsid w:val="00A623BA"/>
    <w:rsid w:val="00A718CB"/>
    <w:rsid w:val="00A743F8"/>
    <w:rsid w:val="00A818C6"/>
    <w:rsid w:val="00A84F22"/>
    <w:rsid w:val="00A929A6"/>
    <w:rsid w:val="00A96CC2"/>
    <w:rsid w:val="00AB060B"/>
    <w:rsid w:val="00AC1512"/>
    <w:rsid w:val="00AC1995"/>
    <w:rsid w:val="00AC509C"/>
    <w:rsid w:val="00AD0483"/>
    <w:rsid w:val="00AD1247"/>
    <w:rsid w:val="00AD2592"/>
    <w:rsid w:val="00AD7061"/>
    <w:rsid w:val="00AD731B"/>
    <w:rsid w:val="00AE7698"/>
    <w:rsid w:val="00AF0BD0"/>
    <w:rsid w:val="00AF14C0"/>
    <w:rsid w:val="00AF6B4D"/>
    <w:rsid w:val="00B01BCC"/>
    <w:rsid w:val="00B01F68"/>
    <w:rsid w:val="00B10DDE"/>
    <w:rsid w:val="00B15A79"/>
    <w:rsid w:val="00B23CA5"/>
    <w:rsid w:val="00B25060"/>
    <w:rsid w:val="00B27777"/>
    <w:rsid w:val="00B30582"/>
    <w:rsid w:val="00B34A2D"/>
    <w:rsid w:val="00B34DD3"/>
    <w:rsid w:val="00B360AF"/>
    <w:rsid w:val="00B3782D"/>
    <w:rsid w:val="00B40B6F"/>
    <w:rsid w:val="00B4152A"/>
    <w:rsid w:val="00B42585"/>
    <w:rsid w:val="00B439F5"/>
    <w:rsid w:val="00B450A5"/>
    <w:rsid w:val="00B55A45"/>
    <w:rsid w:val="00B65195"/>
    <w:rsid w:val="00B66BD0"/>
    <w:rsid w:val="00B701B3"/>
    <w:rsid w:val="00B7248D"/>
    <w:rsid w:val="00B76AC2"/>
    <w:rsid w:val="00B82096"/>
    <w:rsid w:val="00B90AE9"/>
    <w:rsid w:val="00B939F0"/>
    <w:rsid w:val="00B97BD8"/>
    <w:rsid w:val="00BB1C59"/>
    <w:rsid w:val="00BB66B6"/>
    <w:rsid w:val="00BB7556"/>
    <w:rsid w:val="00BC2006"/>
    <w:rsid w:val="00BC450F"/>
    <w:rsid w:val="00BC5707"/>
    <w:rsid w:val="00BD736F"/>
    <w:rsid w:val="00BD74AB"/>
    <w:rsid w:val="00BE4D14"/>
    <w:rsid w:val="00C03D7A"/>
    <w:rsid w:val="00C06BF5"/>
    <w:rsid w:val="00C126A4"/>
    <w:rsid w:val="00C209A9"/>
    <w:rsid w:val="00C209B9"/>
    <w:rsid w:val="00C215F2"/>
    <w:rsid w:val="00C21882"/>
    <w:rsid w:val="00C24C71"/>
    <w:rsid w:val="00C25824"/>
    <w:rsid w:val="00C27335"/>
    <w:rsid w:val="00C331A4"/>
    <w:rsid w:val="00C34845"/>
    <w:rsid w:val="00C37345"/>
    <w:rsid w:val="00C442A6"/>
    <w:rsid w:val="00C46EC7"/>
    <w:rsid w:val="00C476CF"/>
    <w:rsid w:val="00C54AB4"/>
    <w:rsid w:val="00C57B55"/>
    <w:rsid w:val="00C604A8"/>
    <w:rsid w:val="00C655E4"/>
    <w:rsid w:val="00C72F16"/>
    <w:rsid w:val="00C763C8"/>
    <w:rsid w:val="00C81AFF"/>
    <w:rsid w:val="00C81B7F"/>
    <w:rsid w:val="00C83A74"/>
    <w:rsid w:val="00C906EE"/>
    <w:rsid w:val="00C957A2"/>
    <w:rsid w:val="00CB6453"/>
    <w:rsid w:val="00CB778F"/>
    <w:rsid w:val="00CC1F9C"/>
    <w:rsid w:val="00CC7D67"/>
    <w:rsid w:val="00CD2085"/>
    <w:rsid w:val="00CD6234"/>
    <w:rsid w:val="00CD647C"/>
    <w:rsid w:val="00CF0C4F"/>
    <w:rsid w:val="00CF39EE"/>
    <w:rsid w:val="00CF3F4A"/>
    <w:rsid w:val="00CF7A87"/>
    <w:rsid w:val="00D0188F"/>
    <w:rsid w:val="00D0601E"/>
    <w:rsid w:val="00D14C16"/>
    <w:rsid w:val="00D31923"/>
    <w:rsid w:val="00D34051"/>
    <w:rsid w:val="00D4163B"/>
    <w:rsid w:val="00D50B38"/>
    <w:rsid w:val="00D6199B"/>
    <w:rsid w:val="00D64B7E"/>
    <w:rsid w:val="00D901A0"/>
    <w:rsid w:val="00DB49E5"/>
    <w:rsid w:val="00DB661A"/>
    <w:rsid w:val="00DB7B0F"/>
    <w:rsid w:val="00DB7D6E"/>
    <w:rsid w:val="00DC008E"/>
    <w:rsid w:val="00DC1634"/>
    <w:rsid w:val="00DC2D9E"/>
    <w:rsid w:val="00DC73CD"/>
    <w:rsid w:val="00DD16B6"/>
    <w:rsid w:val="00DD22E5"/>
    <w:rsid w:val="00DE0321"/>
    <w:rsid w:val="00DE5A0B"/>
    <w:rsid w:val="00DE632D"/>
    <w:rsid w:val="00E004FF"/>
    <w:rsid w:val="00E037F5"/>
    <w:rsid w:val="00E03B6E"/>
    <w:rsid w:val="00E04070"/>
    <w:rsid w:val="00E13D43"/>
    <w:rsid w:val="00E14E2F"/>
    <w:rsid w:val="00E2403C"/>
    <w:rsid w:val="00E27098"/>
    <w:rsid w:val="00E306FD"/>
    <w:rsid w:val="00E31654"/>
    <w:rsid w:val="00E33426"/>
    <w:rsid w:val="00E35234"/>
    <w:rsid w:val="00E35590"/>
    <w:rsid w:val="00E500CA"/>
    <w:rsid w:val="00E52946"/>
    <w:rsid w:val="00E55569"/>
    <w:rsid w:val="00E56FEB"/>
    <w:rsid w:val="00E62C1F"/>
    <w:rsid w:val="00E663E3"/>
    <w:rsid w:val="00E66C3A"/>
    <w:rsid w:val="00E66E13"/>
    <w:rsid w:val="00E67AD1"/>
    <w:rsid w:val="00E67FAF"/>
    <w:rsid w:val="00E80F6A"/>
    <w:rsid w:val="00E8301D"/>
    <w:rsid w:val="00E85517"/>
    <w:rsid w:val="00E859FE"/>
    <w:rsid w:val="00EA6AD6"/>
    <w:rsid w:val="00EB6CF2"/>
    <w:rsid w:val="00EC2E8E"/>
    <w:rsid w:val="00EC3B11"/>
    <w:rsid w:val="00ED125A"/>
    <w:rsid w:val="00ED4878"/>
    <w:rsid w:val="00EE2137"/>
    <w:rsid w:val="00EE422D"/>
    <w:rsid w:val="00EF611A"/>
    <w:rsid w:val="00EF6CB0"/>
    <w:rsid w:val="00F04E41"/>
    <w:rsid w:val="00F05F50"/>
    <w:rsid w:val="00F06F8D"/>
    <w:rsid w:val="00F14FCF"/>
    <w:rsid w:val="00F230BB"/>
    <w:rsid w:val="00F241DD"/>
    <w:rsid w:val="00F248A7"/>
    <w:rsid w:val="00F2744A"/>
    <w:rsid w:val="00F32B50"/>
    <w:rsid w:val="00F40DA6"/>
    <w:rsid w:val="00F45DD3"/>
    <w:rsid w:val="00F45ED6"/>
    <w:rsid w:val="00F47F39"/>
    <w:rsid w:val="00F52F62"/>
    <w:rsid w:val="00F539E9"/>
    <w:rsid w:val="00F65F16"/>
    <w:rsid w:val="00F6600A"/>
    <w:rsid w:val="00F75C42"/>
    <w:rsid w:val="00F8068F"/>
    <w:rsid w:val="00F84FAC"/>
    <w:rsid w:val="00F8513C"/>
    <w:rsid w:val="00F95D08"/>
    <w:rsid w:val="00F96C93"/>
    <w:rsid w:val="00F97D74"/>
    <w:rsid w:val="00FA065D"/>
    <w:rsid w:val="00FA3975"/>
    <w:rsid w:val="00FA621C"/>
    <w:rsid w:val="00FB1483"/>
    <w:rsid w:val="00FD0D77"/>
    <w:rsid w:val="00FD1605"/>
    <w:rsid w:val="00FD3AE6"/>
    <w:rsid w:val="00FE1D19"/>
    <w:rsid w:val="00FF01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2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4"/>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313"/>
    <w:pPr>
      <w:spacing w:line="276" w:lineRule="auto"/>
    </w:pPr>
    <w:rPr>
      <w:rFonts w:eastAsiaTheme="minorHAnsi" w:cstheme="minorBidi"/>
      <w:sz w:val="22"/>
      <w:szCs w:val="22"/>
      <w:lang w:eastAsia="en-US"/>
    </w:rPr>
  </w:style>
  <w:style w:type="paragraph" w:styleId="berschrift1">
    <w:name w:val="heading 1"/>
    <w:basedOn w:val="Standard"/>
    <w:next w:val="Standard"/>
    <w:link w:val="berschrift1Zchn"/>
    <w:qFormat/>
    <w:rsid w:val="00C06BF5"/>
    <w:pPr>
      <w:keepNext/>
      <w:spacing w:before="360" w:after="240"/>
      <w:outlineLvl w:val="0"/>
    </w:pPr>
    <w:rPr>
      <w:rFonts w:cs="Arial"/>
      <w:b/>
      <w:bCs/>
      <w:kern w:val="32"/>
      <w:sz w:val="28"/>
      <w:szCs w:val="32"/>
    </w:rPr>
  </w:style>
  <w:style w:type="paragraph" w:styleId="berschrift2">
    <w:name w:val="heading 2"/>
    <w:basedOn w:val="Standard"/>
    <w:next w:val="Standard"/>
    <w:link w:val="berschrift2Zchn"/>
    <w:qFormat/>
    <w:rsid w:val="00C06BF5"/>
    <w:pPr>
      <w:keepNext/>
      <w:spacing w:before="240" w:after="60"/>
      <w:outlineLvl w:val="1"/>
    </w:pPr>
    <w:rPr>
      <w:rFonts w:cs="Arial"/>
      <w:b/>
      <w:bCs/>
      <w:i/>
      <w:iCs/>
      <w:szCs w:val="28"/>
    </w:rPr>
  </w:style>
  <w:style w:type="paragraph" w:styleId="berschrift3">
    <w:name w:val="heading 3"/>
    <w:basedOn w:val="Standard"/>
    <w:next w:val="Standard"/>
    <w:link w:val="berschrift3Zchn"/>
    <w:uiPriority w:val="9"/>
    <w:qFormat/>
    <w:rsid w:val="00C06BF5"/>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Nummerierung,Conclusion de partie"/>
    <w:basedOn w:val="Standard"/>
    <w:link w:val="ListenabsatzZchn"/>
    <w:uiPriority w:val="34"/>
    <w:qFormat/>
    <w:rsid w:val="00161313"/>
    <w:pPr>
      <w:spacing w:after="120"/>
      <w:ind w:left="720"/>
    </w:pPr>
  </w:style>
  <w:style w:type="character" w:styleId="Kommentarzeichen">
    <w:name w:val="annotation reference"/>
    <w:basedOn w:val="Absatz-Standardschriftart"/>
    <w:semiHidden/>
    <w:unhideWhenUsed/>
    <w:rsid w:val="00161313"/>
    <w:rPr>
      <w:sz w:val="16"/>
      <w:szCs w:val="16"/>
    </w:rPr>
  </w:style>
  <w:style w:type="paragraph" w:styleId="Kommentartext">
    <w:name w:val="annotation text"/>
    <w:basedOn w:val="Standard"/>
    <w:link w:val="KommentartextZchn"/>
    <w:uiPriority w:val="99"/>
    <w:unhideWhenUsed/>
    <w:rsid w:val="00161313"/>
    <w:pPr>
      <w:spacing w:line="240" w:lineRule="auto"/>
    </w:pPr>
    <w:rPr>
      <w:sz w:val="20"/>
      <w:szCs w:val="20"/>
    </w:rPr>
  </w:style>
  <w:style w:type="character" w:customStyle="1" w:styleId="KommentartextZchn">
    <w:name w:val="Kommentartext Zchn"/>
    <w:basedOn w:val="Absatz-Standardschriftart"/>
    <w:link w:val="Kommentartext"/>
    <w:uiPriority w:val="99"/>
    <w:rsid w:val="00161313"/>
    <w:rPr>
      <w:rFonts w:eastAsiaTheme="minorHAnsi" w:cstheme="minorBidi"/>
      <w:szCs w:val="20"/>
      <w:lang w:eastAsia="en-US"/>
    </w:rPr>
  </w:style>
  <w:style w:type="paragraph" w:styleId="Kommentarthema">
    <w:name w:val="annotation subject"/>
    <w:basedOn w:val="Kommentartext"/>
    <w:next w:val="Kommentartext"/>
    <w:link w:val="KommentarthemaZchn"/>
    <w:uiPriority w:val="99"/>
    <w:semiHidden/>
    <w:unhideWhenUsed/>
    <w:rsid w:val="00161313"/>
    <w:rPr>
      <w:b/>
      <w:bCs/>
    </w:rPr>
  </w:style>
  <w:style w:type="character" w:customStyle="1" w:styleId="KommentarthemaZchn">
    <w:name w:val="Kommentarthema Zchn"/>
    <w:basedOn w:val="KommentartextZchn"/>
    <w:link w:val="Kommentarthema"/>
    <w:uiPriority w:val="99"/>
    <w:semiHidden/>
    <w:rsid w:val="00161313"/>
    <w:rPr>
      <w:rFonts w:eastAsiaTheme="minorHAnsi" w:cstheme="minorBidi"/>
      <w:b/>
      <w:bCs/>
      <w:szCs w:val="20"/>
      <w:lang w:eastAsia="en-US"/>
    </w:rPr>
  </w:style>
  <w:style w:type="paragraph" w:styleId="Sprechblasentext">
    <w:name w:val="Balloon Text"/>
    <w:basedOn w:val="Standard"/>
    <w:link w:val="SprechblasentextZchn"/>
    <w:uiPriority w:val="99"/>
    <w:semiHidden/>
    <w:unhideWhenUsed/>
    <w:rsid w:val="001613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13"/>
    <w:rPr>
      <w:rFonts w:ascii="Tahoma" w:eastAsiaTheme="minorHAnsi" w:hAnsi="Tahoma" w:cs="Tahoma"/>
      <w:sz w:val="16"/>
      <w:szCs w:val="16"/>
      <w:lang w:eastAsia="en-US"/>
    </w:rPr>
  </w:style>
  <w:style w:type="paragraph" w:styleId="Funotentext">
    <w:name w:val="footnote text"/>
    <w:basedOn w:val="Standard"/>
    <w:link w:val="FunotentextZchn"/>
    <w:uiPriority w:val="99"/>
    <w:unhideWhenUsed/>
    <w:rsid w:val="00161313"/>
    <w:pPr>
      <w:spacing w:line="240" w:lineRule="auto"/>
    </w:pPr>
    <w:rPr>
      <w:sz w:val="20"/>
      <w:szCs w:val="20"/>
    </w:rPr>
  </w:style>
  <w:style w:type="character" w:customStyle="1" w:styleId="FunotentextZchn">
    <w:name w:val="Fußnotentext Zchn"/>
    <w:basedOn w:val="Absatz-Standardschriftart"/>
    <w:link w:val="Funotentext"/>
    <w:uiPriority w:val="99"/>
    <w:rsid w:val="00161313"/>
    <w:rPr>
      <w:rFonts w:eastAsiaTheme="minorHAnsi" w:cstheme="minorBidi"/>
      <w:szCs w:val="20"/>
      <w:lang w:eastAsia="en-US"/>
    </w:rPr>
  </w:style>
  <w:style w:type="character" w:styleId="Funotenzeichen">
    <w:name w:val="footnote reference"/>
    <w:basedOn w:val="Absatz-Standardschriftart"/>
    <w:uiPriority w:val="99"/>
    <w:unhideWhenUsed/>
    <w:rsid w:val="00161313"/>
    <w:rPr>
      <w:vertAlign w:val="superscript"/>
    </w:rPr>
  </w:style>
  <w:style w:type="paragraph" w:styleId="Textkrper">
    <w:name w:val="Body Text"/>
    <w:basedOn w:val="Standard"/>
    <w:link w:val="TextkrperZchn"/>
    <w:unhideWhenUsed/>
    <w:rsid w:val="00161313"/>
    <w:pPr>
      <w:shd w:val="clear" w:color="auto" w:fill="FFFFFF"/>
      <w:tabs>
        <w:tab w:val="left" w:pos="284"/>
      </w:tabs>
      <w:spacing w:before="240" w:after="100" w:afterAutospacing="1" w:line="240" w:lineRule="auto"/>
      <w:jc w:val="center"/>
    </w:pPr>
    <w:rPr>
      <w:rFonts w:ascii="Tahoma" w:eastAsia="Times New Roman" w:hAnsi="Tahoma" w:cs="Times New Roman"/>
      <w:sz w:val="20"/>
      <w:szCs w:val="20"/>
      <w:lang w:eastAsia="x-none"/>
    </w:rPr>
  </w:style>
  <w:style w:type="character" w:customStyle="1" w:styleId="TextkrperZchn">
    <w:name w:val="Textkörper Zchn"/>
    <w:basedOn w:val="Absatz-Standardschriftart"/>
    <w:link w:val="Textkrper"/>
    <w:rsid w:val="00161313"/>
    <w:rPr>
      <w:rFonts w:ascii="Tahoma" w:hAnsi="Tahoma"/>
      <w:szCs w:val="20"/>
      <w:shd w:val="clear" w:color="auto" w:fill="FFFFFF"/>
      <w:lang w:eastAsia="x-none"/>
    </w:rPr>
  </w:style>
  <w:style w:type="paragraph" w:styleId="Kopfzeile">
    <w:name w:val="header"/>
    <w:basedOn w:val="Standard"/>
    <w:link w:val="KopfzeileZchn"/>
    <w:uiPriority w:val="99"/>
    <w:unhideWhenUsed/>
    <w:rsid w:val="001613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1313"/>
    <w:rPr>
      <w:rFonts w:eastAsiaTheme="minorHAnsi" w:cstheme="minorBidi"/>
      <w:sz w:val="22"/>
      <w:szCs w:val="22"/>
      <w:lang w:eastAsia="en-US"/>
    </w:rPr>
  </w:style>
  <w:style w:type="paragraph" w:styleId="Fuzeile">
    <w:name w:val="footer"/>
    <w:basedOn w:val="Standard"/>
    <w:link w:val="FuzeileZchn"/>
    <w:uiPriority w:val="99"/>
    <w:unhideWhenUsed/>
    <w:rsid w:val="001613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1313"/>
    <w:rPr>
      <w:rFonts w:eastAsiaTheme="minorHAnsi" w:cstheme="minorBidi"/>
      <w:sz w:val="22"/>
      <w:szCs w:val="22"/>
      <w:lang w:eastAsia="en-US"/>
    </w:rPr>
  </w:style>
  <w:style w:type="character" w:styleId="Hyperlink">
    <w:name w:val="Hyperlink"/>
    <w:basedOn w:val="Absatz-Standardschriftart"/>
    <w:uiPriority w:val="99"/>
    <w:unhideWhenUsed/>
    <w:rsid w:val="00161313"/>
    <w:rPr>
      <w:color w:val="0000FF"/>
      <w:u w:val="single"/>
    </w:rPr>
  </w:style>
  <w:style w:type="paragraph" w:customStyle="1" w:styleId="Extra-berschriften">
    <w:name w:val="Extra-Überschriften"/>
    <w:basedOn w:val="Standard"/>
    <w:rsid w:val="00161313"/>
    <w:pPr>
      <w:autoSpaceDE w:val="0"/>
      <w:autoSpaceDN w:val="0"/>
      <w:adjustRightInd w:val="0"/>
      <w:spacing w:before="360" w:after="360" w:line="280" w:lineRule="exact"/>
      <w:jc w:val="both"/>
    </w:pPr>
    <w:rPr>
      <w:rFonts w:eastAsia="Times New Roman" w:cs="Times New Roman"/>
      <w:b/>
      <w:sz w:val="32"/>
      <w:szCs w:val="32"/>
      <w:lang w:eastAsia="de-AT"/>
    </w:rPr>
  </w:style>
  <w:style w:type="character" w:customStyle="1" w:styleId="berschrift1Zchn">
    <w:name w:val="Überschrift 1 Zchn"/>
    <w:basedOn w:val="Absatz-Standardschriftart"/>
    <w:link w:val="berschrift1"/>
    <w:rsid w:val="00161313"/>
    <w:rPr>
      <w:rFonts w:cs="Arial"/>
      <w:b/>
      <w:bCs/>
      <w:kern w:val="32"/>
      <w:sz w:val="28"/>
      <w:szCs w:val="32"/>
    </w:rPr>
  </w:style>
  <w:style w:type="paragraph" w:styleId="Verzeichnis1">
    <w:name w:val="toc 1"/>
    <w:basedOn w:val="Standard"/>
    <w:next w:val="berschrift1"/>
    <w:autoRedefine/>
    <w:uiPriority w:val="39"/>
    <w:unhideWhenUsed/>
    <w:rsid w:val="00161313"/>
    <w:pPr>
      <w:tabs>
        <w:tab w:val="left" w:pos="440"/>
        <w:tab w:val="right" w:leader="dot" w:pos="9063"/>
      </w:tabs>
      <w:spacing w:after="100" w:line="240" w:lineRule="auto"/>
      <w:jc w:val="both"/>
    </w:pPr>
    <w:rPr>
      <w:b/>
    </w:rPr>
  </w:style>
  <w:style w:type="character" w:customStyle="1" w:styleId="berschrift2Zchn">
    <w:name w:val="Überschrift 2 Zchn"/>
    <w:basedOn w:val="Absatz-Standardschriftart"/>
    <w:link w:val="berschrift2"/>
    <w:rsid w:val="00161313"/>
    <w:rPr>
      <w:rFonts w:cs="Arial"/>
      <w:b/>
      <w:bCs/>
      <w:i/>
      <w:iCs/>
      <w:szCs w:val="28"/>
    </w:rPr>
  </w:style>
  <w:style w:type="character" w:customStyle="1" w:styleId="berschrift3Zchn">
    <w:name w:val="Überschrift 3 Zchn"/>
    <w:basedOn w:val="Absatz-Standardschriftart"/>
    <w:link w:val="berschrift3"/>
    <w:uiPriority w:val="9"/>
    <w:rsid w:val="00161313"/>
    <w:rPr>
      <w:rFonts w:cs="Arial"/>
      <w:bCs/>
      <w:i/>
      <w:szCs w:val="26"/>
    </w:rPr>
  </w:style>
  <w:style w:type="paragraph" w:styleId="Verzeichnis2">
    <w:name w:val="toc 2"/>
    <w:basedOn w:val="Standard"/>
    <w:next w:val="Standard"/>
    <w:autoRedefine/>
    <w:uiPriority w:val="39"/>
    <w:unhideWhenUsed/>
    <w:rsid w:val="00161313"/>
    <w:pPr>
      <w:tabs>
        <w:tab w:val="left" w:pos="880"/>
        <w:tab w:val="right" w:leader="dot" w:pos="9063"/>
      </w:tabs>
      <w:spacing w:after="100"/>
      <w:ind w:left="220"/>
    </w:pPr>
  </w:style>
  <w:style w:type="paragraph" w:styleId="berarbeitung">
    <w:name w:val="Revision"/>
    <w:hidden/>
    <w:uiPriority w:val="99"/>
    <w:semiHidden/>
    <w:rsid w:val="00161313"/>
    <w:rPr>
      <w:rFonts w:asciiTheme="minorHAnsi" w:eastAsiaTheme="minorHAnsi" w:hAnsiTheme="minorHAnsi" w:cstheme="minorBidi"/>
      <w:sz w:val="22"/>
      <w:szCs w:val="22"/>
      <w:lang w:eastAsia="en-US"/>
    </w:rPr>
  </w:style>
  <w:style w:type="paragraph" w:customStyle="1" w:styleId="awsLauftext">
    <w:name w:val="aws Lauftext"/>
    <w:basedOn w:val="Standard"/>
    <w:qFormat/>
    <w:rsid w:val="00161313"/>
    <w:pPr>
      <w:spacing w:line="240" w:lineRule="exact"/>
    </w:pPr>
    <w:rPr>
      <w:rFonts w:cs="Arial"/>
      <w:color w:val="00377A"/>
      <w:sz w:val="20"/>
      <w:szCs w:val="18"/>
    </w:rPr>
  </w:style>
  <w:style w:type="paragraph" w:customStyle="1" w:styleId="awsAufzhlungEbene1">
    <w:name w:val="aws Aufzählung Ebene 1"/>
    <w:basedOn w:val="awsLauftext"/>
    <w:qFormat/>
    <w:rsid w:val="00161313"/>
    <w:pPr>
      <w:numPr>
        <w:numId w:val="2"/>
      </w:numPr>
      <w:ind w:left="284" w:hanging="284"/>
    </w:pPr>
  </w:style>
  <w:style w:type="paragraph" w:styleId="Inhaltsverzeichnisberschrift">
    <w:name w:val="TOC Heading"/>
    <w:basedOn w:val="berschrift1"/>
    <w:next w:val="Standard"/>
    <w:uiPriority w:val="39"/>
    <w:unhideWhenUsed/>
    <w:qFormat/>
    <w:rsid w:val="00161313"/>
    <w:pPr>
      <w:keepLines/>
      <w:spacing w:before="480" w:after="0"/>
      <w:outlineLvl w:val="9"/>
    </w:pPr>
    <w:rPr>
      <w:rFonts w:asciiTheme="majorHAnsi" w:eastAsiaTheme="majorEastAsia" w:hAnsiTheme="majorHAnsi" w:cstheme="majorBidi"/>
      <w:color w:val="365F91" w:themeColor="accent1" w:themeShade="BF"/>
      <w:kern w:val="0"/>
      <w:szCs w:val="28"/>
    </w:rPr>
  </w:style>
  <w:style w:type="paragraph" w:styleId="Verzeichnis3">
    <w:name w:val="toc 3"/>
    <w:basedOn w:val="Standard"/>
    <w:next w:val="Standard"/>
    <w:autoRedefine/>
    <w:uiPriority w:val="39"/>
    <w:unhideWhenUsed/>
    <w:rsid w:val="00161313"/>
    <w:pPr>
      <w:spacing w:after="100"/>
      <w:ind w:left="440"/>
    </w:pPr>
  </w:style>
  <w:style w:type="paragraph" w:styleId="NurText">
    <w:name w:val="Plain Text"/>
    <w:basedOn w:val="Standard"/>
    <w:link w:val="NurTextZchn"/>
    <w:rsid w:val="00161313"/>
    <w:pPr>
      <w:spacing w:after="120"/>
    </w:pPr>
    <w:rPr>
      <w:rFonts w:ascii="Courier New" w:eastAsia="Times New Roman" w:hAnsi="Courier New" w:cs="Courier New"/>
      <w:b/>
      <w:sz w:val="20"/>
      <w:szCs w:val="20"/>
      <w:lang w:val="de-DE" w:eastAsia="de-DE"/>
    </w:rPr>
  </w:style>
  <w:style w:type="character" w:customStyle="1" w:styleId="NurTextZchn">
    <w:name w:val="Nur Text Zchn"/>
    <w:basedOn w:val="Absatz-Standardschriftart"/>
    <w:link w:val="NurText"/>
    <w:rsid w:val="00161313"/>
    <w:rPr>
      <w:rFonts w:ascii="Courier New" w:hAnsi="Courier New" w:cs="Courier New"/>
      <w:b/>
      <w:szCs w:val="20"/>
      <w:lang w:val="de-DE" w:eastAsia="de-DE"/>
    </w:rPr>
  </w:style>
  <w:style w:type="paragraph" w:customStyle="1" w:styleId="Default">
    <w:name w:val="Default"/>
    <w:rsid w:val="00161313"/>
    <w:pPr>
      <w:autoSpaceDE w:val="0"/>
      <w:autoSpaceDN w:val="0"/>
      <w:adjustRightInd w:val="0"/>
      <w:spacing w:after="120" w:line="276" w:lineRule="auto"/>
    </w:pPr>
    <w:rPr>
      <w:rFonts w:ascii="Times New Roman" w:hAnsi="Times New Roman"/>
      <w:color w:val="000000"/>
      <w:sz w:val="24"/>
    </w:rPr>
  </w:style>
  <w:style w:type="paragraph" w:styleId="KeinLeerraum">
    <w:name w:val="No Spacing"/>
    <w:uiPriority w:val="1"/>
    <w:qFormat/>
    <w:rsid w:val="00161313"/>
    <w:rPr>
      <w:rFonts w:ascii="Calibri" w:eastAsia="Calibri" w:hAnsi="Calibri"/>
      <w:sz w:val="22"/>
      <w:szCs w:val="22"/>
      <w:lang w:eastAsia="en-US"/>
    </w:rPr>
  </w:style>
  <w:style w:type="paragraph" w:customStyle="1" w:styleId="awsLauftextSubheadline">
    <w:name w:val="aws Lauftext Subheadline"/>
    <w:basedOn w:val="Standard"/>
    <w:qFormat/>
    <w:rsid w:val="00161313"/>
    <w:pPr>
      <w:spacing w:line="240" w:lineRule="exact"/>
    </w:pPr>
    <w:rPr>
      <w:rFonts w:ascii="Arial Black" w:hAnsi="Arial Black" w:cs="Arial"/>
      <w:i/>
      <w:color w:val="00377A"/>
      <w:sz w:val="20"/>
      <w:szCs w:val="18"/>
    </w:rPr>
  </w:style>
  <w:style w:type="paragraph" w:styleId="StandardWeb">
    <w:name w:val="Normal (Web)"/>
    <w:basedOn w:val="Standard"/>
    <w:uiPriority w:val="99"/>
    <w:rsid w:val="00161313"/>
    <w:pPr>
      <w:shd w:val="clear" w:color="auto" w:fill="FFFFFF"/>
      <w:tabs>
        <w:tab w:val="left" w:pos="284"/>
      </w:tabs>
      <w:spacing w:after="100" w:afterAutospacing="1"/>
      <w:jc w:val="both"/>
    </w:pPr>
    <w:rPr>
      <w:rFonts w:eastAsia="Times New Roman" w:cs="Arial"/>
      <w:color w:val="FF0000"/>
      <w:sz w:val="24"/>
      <w:szCs w:val="24"/>
      <w:lang w:val="de-DE" w:eastAsia="de-DE"/>
    </w:rPr>
  </w:style>
  <w:style w:type="character" w:customStyle="1" w:styleId="ListenabsatzZchn">
    <w:name w:val="Listenabsatz Zchn"/>
    <w:aliases w:val="Nummerierung Zchn,Conclusion de partie Zchn"/>
    <w:link w:val="Listenabsatz"/>
    <w:uiPriority w:val="34"/>
    <w:rsid w:val="00161313"/>
    <w:rPr>
      <w:rFonts w:eastAsiaTheme="minorHAnsi" w:cstheme="minorBidi"/>
      <w:sz w:val="22"/>
      <w:szCs w:val="22"/>
      <w:lang w:eastAsia="en-US"/>
    </w:rPr>
  </w:style>
  <w:style w:type="paragraph" w:styleId="Textkrper2">
    <w:name w:val="Body Text 2"/>
    <w:basedOn w:val="Standard"/>
    <w:link w:val="Textkrper2Zchn"/>
    <w:rsid w:val="00161313"/>
    <w:pPr>
      <w:spacing w:after="120" w:line="480" w:lineRule="auto"/>
      <w:jc w:val="both"/>
    </w:pPr>
    <w:rPr>
      <w:rFonts w:eastAsia="Times New Roman" w:cs="Times New Roman"/>
      <w:lang w:eastAsia="de-AT"/>
    </w:rPr>
  </w:style>
  <w:style w:type="character" w:customStyle="1" w:styleId="Textkrper2Zchn">
    <w:name w:val="Textkörper 2 Zchn"/>
    <w:basedOn w:val="Absatz-Standardschriftart"/>
    <w:link w:val="Textkrper2"/>
    <w:rsid w:val="00161313"/>
    <w:rPr>
      <w:sz w:val="22"/>
      <w:szCs w:val="22"/>
    </w:rPr>
  </w:style>
  <w:style w:type="character" w:styleId="BesuchterHyperlink">
    <w:name w:val="FollowedHyperlink"/>
    <w:basedOn w:val="Absatz-Standardschriftart"/>
    <w:uiPriority w:val="99"/>
    <w:semiHidden/>
    <w:unhideWhenUsed/>
    <w:rsid w:val="00161313"/>
    <w:rPr>
      <w:color w:val="800080" w:themeColor="followedHyperlink"/>
      <w:u w:val="single"/>
    </w:rPr>
  </w:style>
  <w:style w:type="paragraph" w:styleId="Aufzhlungszeichen">
    <w:name w:val="List Bullet"/>
    <w:basedOn w:val="Standard"/>
    <w:uiPriority w:val="99"/>
    <w:unhideWhenUsed/>
    <w:rsid w:val="00161313"/>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4"/>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313"/>
    <w:pPr>
      <w:spacing w:line="276" w:lineRule="auto"/>
    </w:pPr>
    <w:rPr>
      <w:rFonts w:eastAsiaTheme="minorHAnsi" w:cstheme="minorBidi"/>
      <w:sz w:val="22"/>
      <w:szCs w:val="22"/>
      <w:lang w:eastAsia="en-US"/>
    </w:rPr>
  </w:style>
  <w:style w:type="paragraph" w:styleId="berschrift1">
    <w:name w:val="heading 1"/>
    <w:basedOn w:val="Standard"/>
    <w:next w:val="Standard"/>
    <w:link w:val="berschrift1Zchn"/>
    <w:qFormat/>
    <w:rsid w:val="00C06BF5"/>
    <w:pPr>
      <w:keepNext/>
      <w:spacing w:before="360" w:after="240"/>
      <w:outlineLvl w:val="0"/>
    </w:pPr>
    <w:rPr>
      <w:rFonts w:cs="Arial"/>
      <w:b/>
      <w:bCs/>
      <w:kern w:val="32"/>
      <w:sz w:val="28"/>
      <w:szCs w:val="32"/>
    </w:rPr>
  </w:style>
  <w:style w:type="paragraph" w:styleId="berschrift2">
    <w:name w:val="heading 2"/>
    <w:basedOn w:val="Standard"/>
    <w:next w:val="Standard"/>
    <w:link w:val="berschrift2Zchn"/>
    <w:qFormat/>
    <w:rsid w:val="00C06BF5"/>
    <w:pPr>
      <w:keepNext/>
      <w:spacing w:before="240" w:after="60"/>
      <w:outlineLvl w:val="1"/>
    </w:pPr>
    <w:rPr>
      <w:rFonts w:cs="Arial"/>
      <w:b/>
      <w:bCs/>
      <w:i/>
      <w:iCs/>
      <w:szCs w:val="28"/>
    </w:rPr>
  </w:style>
  <w:style w:type="paragraph" w:styleId="berschrift3">
    <w:name w:val="heading 3"/>
    <w:basedOn w:val="Standard"/>
    <w:next w:val="Standard"/>
    <w:link w:val="berschrift3Zchn"/>
    <w:uiPriority w:val="9"/>
    <w:qFormat/>
    <w:rsid w:val="00C06BF5"/>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Nummerierung,Conclusion de partie"/>
    <w:basedOn w:val="Standard"/>
    <w:link w:val="ListenabsatzZchn"/>
    <w:uiPriority w:val="34"/>
    <w:qFormat/>
    <w:rsid w:val="00161313"/>
    <w:pPr>
      <w:spacing w:after="120"/>
      <w:ind w:left="720"/>
    </w:pPr>
  </w:style>
  <w:style w:type="character" w:styleId="Kommentarzeichen">
    <w:name w:val="annotation reference"/>
    <w:basedOn w:val="Absatz-Standardschriftart"/>
    <w:semiHidden/>
    <w:unhideWhenUsed/>
    <w:rsid w:val="00161313"/>
    <w:rPr>
      <w:sz w:val="16"/>
      <w:szCs w:val="16"/>
    </w:rPr>
  </w:style>
  <w:style w:type="paragraph" w:styleId="Kommentartext">
    <w:name w:val="annotation text"/>
    <w:basedOn w:val="Standard"/>
    <w:link w:val="KommentartextZchn"/>
    <w:uiPriority w:val="99"/>
    <w:unhideWhenUsed/>
    <w:rsid w:val="00161313"/>
    <w:pPr>
      <w:spacing w:line="240" w:lineRule="auto"/>
    </w:pPr>
    <w:rPr>
      <w:sz w:val="20"/>
      <w:szCs w:val="20"/>
    </w:rPr>
  </w:style>
  <w:style w:type="character" w:customStyle="1" w:styleId="KommentartextZchn">
    <w:name w:val="Kommentartext Zchn"/>
    <w:basedOn w:val="Absatz-Standardschriftart"/>
    <w:link w:val="Kommentartext"/>
    <w:uiPriority w:val="99"/>
    <w:rsid w:val="00161313"/>
    <w:rPr>
      <w:rFonts w:eastAsiaTheme="minorHAnsi" w:cstheme="minorBidi"/>
      <w:szCs w:val="20"/>
      <w:lang w:eastAsia="en-US"/>
    </w:rPr>
  </w:style>
  <w:style w:type="paragraph" w:styleId="Kommentarthema">
    <w:name w:val="annotation subject"/>
    <w:basedOn w:val="Kommentartext"/>
    <w:next w:val="Kommentartext"/>
    <w:link w:val="KommentarthemaZchn"/>
    <w:uiPriority w:val="99"/>
    <w:semiHidden/>
    <w:unhideWhenUsed/>
    <w:rsid w:val="00161313"/>
    <w:rPr>
      <w:b/>
      <w:bCs/>
    </w:rPr>
  </w:style>
  <w:style w:type="character" w:customStyle="1" w:styleId="KommentarthemaZchn">
    <w:name w:val="Kommentarthema Zchn"/>
    <w:basedOn w:val="KommentartextZchn"/>
    <w:link w:val="Kommentarthema"/>
    <w:uiPriority w:val="99"/>
    <w:semiHidden/>
    <w:rsid w:val="00161313"/>
    <w:rPr>
      <w:rFonts w:eastAsiaTheme="minorHAnsi" w:cstheme="minorBidi"/>
      <w:b/>
      <w:bCs/>
      <w:szCs w:val="20"/>
      <w:lang w:eastAsia="en-US"/>
    </w:rPr>
  </w:style>
  <w:style w:type="paragraph" w:styleId="Sprechblasentext">
    <w:name w:val="Balloon Text"/>
    <w:basedOn w:val="Standard"/>
    <w:link w:val="SprechblasentextZchn"/>
    <w:uiPriority w:val="99"/>
    <w:semiHidden/>
    <w:unhideWhenUsed/>
    <w:rsid w:val="001613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13"/>
    <w:rPr>
      <w:rFonts w:ascii="Tahoma" w:eastAsiaTheme="minorHAnsi" w:hAnsi="Tahoma" w:cs="Tahoma"/>
      <w:sz w:val="16"/>
      <w:szCs w:val="16"/>
      <w:lang w:eastAsia="en-US"/>
    </w:rPr>
  </w:style>
  <w:style w:type="paragraph" w:styleId="Funotentext">
    <w:name w:val="footnote text"/>
    <w:basedOn w:val="Standard"/>
    <w:link w:val="FunotentextZchn"/>
    <w:uiPriority w:val="99"/>
    <w:unhideWhenUsed/>
    <w:rsid w:val="00161313"/>
    <w:pPr>
      <w:spacing w:line="240" w:lineRule="auto"/>
    </w:pPr>
    <w:rPr>
      <w:sz w:val="20"/>
      <w:szCs w:val="20"/>
    </w:rPr>
  </w:style>
  <w:style w:type="character" w:customStyle="1" w:styleId="FunotentextZchn">
    <w:name w:val="Fußnotentext Zchn"/>
    <w:basedOn w:val="Absatz-Standardschriftart"/>
    <w:link w:val="Funotentext"/>
    <w:uiPriority w:val="99"/>
    <w:rsid w:val="00161313"/>
    <w:rPr>
      <w:rFonts w:eastAsiaTheme="minorHAnsi" w:cstheme="minorBidi"/>
      <w:szCs w:val="20"/>
      <w:lang w:eastAsia="en-US"/>
    </w:rPr>
  </w:style>
  <w:style w:type="character" w:styleId="Funotenzeichen">
    <w:name w:val="footnote reference"/>
    <w:basedOn w:val="Absatz-Standardschriftart"/>
    <w:uiPriority w:val="99"/>
    <w:unhideWhenUsed/>
    <w:rsid w:val="00161313"/>
    <w:rPr>
      <w:vertAlign w:val="superscript"/>
    </w:rPr>
  </w:style>
  <w:style w:type="paragraph" w:styleId="Textkrper">
    <w:name w:val="Body Text"/>
    <w:basedOn w:val="Standard"/>
    <w:link w:val="TextkrperZchn"/>
    <w:unhideWhenUsed/>
    <w:rsid w:val="00161313"/>
    <w:pPr>
      <w:shd w:val="clear" w:color="auto" w:fill="FFFFFF"/>
      <w:tabs>
        <w:tab w:val="left" w:pos="284"/>
      </w:tabs>
      <w:spacing w:before="240" w:after="100" w:afterAutospacing="1" w:line="240" w:lineRule="auto"/>
      <w:jc w:val="center"/>
    </w:pPr>
    <w:rPr>
      <w:rFonts w:ascii="Tahoma" w:eastAsia="Times New Roman" w:hAnsi="Tahoma" w:cs="Times New Roman"/>
      <w:sz w:val="20"/>
      <w:szCs w:val="20"/>
      <w:lang w:eastAsia="x-none"/>
    </w:rPr>
  </w:style>
  <w:style w:type="character" w:customStyle="1" w:styleId="TextkrperZchn">
    <w:name w:val="Textkörper Zchn"/>
    <w:basedOn w:val="Absatz-Standardschriftart"/>
    <w:link w:val="Textkrper"/>
    <w:rsid w:val="00161313"/>
    <w:rPr>
      <w:rFonts w:ascii="Tahoma" w:hAnsi="Tahoma"/>
      <w:szCs w:val="20"/>
      <w:shd w:val="clear" w:color="auto" w:fill="FFFFFF"/>
      <w:lang w:eastAsia="x-none"/>
    </w:rPr>
  </w:style>
  <w:style w:type="paragraph" w:styleId="Kopfzeile">
    <w:name w:val="header"/>
    <w:basedOn w:val="Standard"/>
    <w:link w:val="KopfzeileZchn"/>
    <w:uiPriority w:val="99"/>
    <w:unhideWhenUsed/>
    <w:rsid w:val="001613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1313"/>
    <w:rPr>
      <w:rFonts w:eastAsiaTheme="minorHAnsi" w:cstheme="minorBidi"/>
      <w:sz w:val="22"/>
      <w:szCs w:val="22"/>
      <w:lang w:eastAsia="en-US"/>
    </w:rPr>
  </w:style>
  <w:style w:type="paragraph" w:styleId="Fuzeile">
    <w:name w:val="footer"/>
    <w:basedOn w:val="Standard"/>
    <w:link w:val="FuzeileZchn"/>
    <w:uiPriority w:val="99"/>
    <w:unhideWhenUsed/>
    <w:rsid w:val="001613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1313"/>
    <w:rPr>
      <w:rFonts w:eastAsiaTheme="minorHAnsi" w:cstheme="minorBidi"/>
      <w:sz w:val="22"/>
      <w:szCs w:val="22"/>
      <w:lang w:eastAsia="en-US"/>
    </w:rPr>
  </w:style>
  <w:style w:type="character" w:styleId="Hyperlink">
    <w:name w:val="Hyperlink"/>
    <w:basedOn w:val="Absatz-Standardschriftart"/>
    <w:uiPriority w:val="99"/>
    <w:unhideWhenUsed/>
    <w:rsid w:val="00161313"/>
    <w:rPr>
      <w:color w:val="0000FF"/>
      <w:u w:val="single"/>
    </w:rPr>
  </w:style>
  <w:style w:type="paragraph" w:customStyle="1" w:styleId="Extra-berschriften">
    <w:name w:val="Extra-Überschriften"/>
    <w:basedOn w:val="Standard"/>
    <w:rsid w:val="00161313"/>
    <w:pPr>
      <w:autoSpaceDE w:val="0"/>
      <w:autoSpaceDN w:val="0"/>
      <w:adjustRightInd w:val="0"/>
      <w:spacing w:before="360" w:after="360" w:line="280" w:lineRule="exact"/>
      <w:jc w:val="both"/>
    </w:pPr>
    <w:rPr>
      <w:rFonts w:eastAsia="Times New Roman" w:cs="Times New Roman"/>
      <w:b/>
      <w:sz w:val="32"/>
      <w:szCs w:val="32"/>
      <w:lang w:eastAsia="de-AT"/>
    </w:rPr>
  </w:style>
  <w:style w:type="character" w:customStyle="1" w:styleId="berschrift1Zchn">
    <w:name w:val="Überschrift 1 Zchn"/>
    <w:basedOn w:val="Absatz-Standardschriftart"/>
    <w:link w:val="berschrift1"/>
    <w:rsid w:val="00161313"/>
    <w:rPr>
      <w:rFonts w:cs="Arial"/>
      <w:b/>
      <w:bCs/>
      <w:kern w:val="32"/>
      <w:sz w:val="28"/>
      <w:szCs w:val="32"/>
    </w:rPr>
  </w:style>
  <w:style w:type="paragraph" w:styleId="Verzeichnis1">
    <w:name w:val="toc 1"/>
    <w:basedOn w:val="Standard"/>
    <w:next w:val="berschrift1"/>
    <w:autoRedefine/>
    <w:uiPriority w:val="39"/>
    <w:unhideWhenUsed/>
    <w:rsid w:val="00161313"/>
    <w:pPr>
      <w:tabs>
        <w:tab w:val="left" w:pos="440"/>
        <w:tab w:val="right" w:leader="dot" w:pos="9063"/>
      </w:tabs>
      <w:spacing w:after="100" w:line="240" w:lineRule="auto"/>
      <w:jc w:val="both"/>
    </w:pPr>
    <w:rPr>
      <w:b/>
    </w:rPr>
  </w:style>
  <w:style w:type="character" w:customStyle="1" w:styleId="berschrift2Zchn">
    <w:name w:val="Überschrift 2 Zchn"/>
    <w:basedOn w:val="Absatz-Standardschriftart"/>
    <w:link w:val="berschrift2"/>
    <w:rsid w:val="00161313"/>
    <w:rPr>
      <w:rFonts w:cs="Arial"/>
      <w:b/>
      <w:bCs/>
      <w:i/>
      <w:iCs/>
      <w:szCs w:val="28"/>
    </w:rPr>
  </w:style>
  <w:style w:type="character" w:customStyle="1" w:styleId="berschrift3Zchn">
    <w:name w:val="Überschrift 3 Zchn"/>
    <w:basedOn w:val="Absatz-Standardschriftart"/>
    <w:link w:val="berschrift3"/>
    <w:uiPriority w:val="9"/>
    <w:rsid w:val="00161313"/>
    <w:rPr>
      <w:rFonts w:cs="Arial"/>
      <w:bCs/>
      <w:i/>
      <w:szCs w:val="26"/>
    </w:rPr>
  </w:style>
  <w:style w:type="paragraph" w:styleId="Verzeichnis2">
    <w:name w:val="toc 2"/>
    <w:basedOn w:val="Standard"/>
    <w:next w:val="Standard"/>
    <w:autoRedefine/>
    <w:uiPriority w:val="39"/>
    <w:unhideWhenUsed/>
    <w:rsid w:val="00161313"/>
    <w:pPr>
      <w:tabs>
        <w:tab w:val="left" w:pos="880"/>
        <w:tab w:val="right" w:leader="dot" w:pos="9063"/>
      </w:tabs>
      <w:spacing w:after="100"/>
      <w:ind w:left="220"/>
    </w:pPr>
  </w:style>
  <w:style w:type="paragraph" w:styleId="berarbeitung">
    <w:name w:val="Revision"/>
    <w:hidden/>
    <w:uiPriority w:val="99"/>
    <w:semiHidden/>
    <w:rsid w:val="00161313"/>
    <w:rPr>
      <w:rFonts w:asciiTheme="minorHAnsi" w:eastAsiaTheme="minorHAnsi" w:hAnsiTheme="minorHAnsi" w:cstheme="minorBidi"/>
      <w:sz w:val="22"/>
      <w:szCs w:val="22"/>
      <w:lang w:eastAsia="en-US"/>
    </w:rPr>
  </w:style>
  <w:style w:type="paragraph" w:customStyle="1" w:styleId="awsLauftext">
    <w:name w:val="aws Lauftext"/>
    <w:basedOn w:val="Standard"/>
    <w:qFormat/>
    <w:rsid w:val="00161313"/>
    <w:pPr>
      <w:spacing w:line="240" w:lineRule="exact"/>
    </w:pPr>
    <w:rPr>
      <w:rFonts w:cs="Arial"/>
      <w:color w:val="00377A"/>
      <w:sz w:val="20"/>
      <w:szCs w:val="18"/>
    </w:rPr>
  </w:style>
  <w:style w:type="paragraph" w:customStyle="1" w:styleId="awsAufzhlungEbene1">
    <w:name w:val="aws Aufzählung Ebene 1"/>
    <w:basedOn w:val="awsLauftext"/>
    <w:qFormat/>
    <w:rsid w:val="00161313"/>
    <w:pPr>
      <w:numPr>
        <w:numId w:val="2"/>
      </w:numPr>
      <w:ind w:left="284" w:hanging="284"/>
    </w:pPr>
  </w:style>
  <w:style w:type="paragraph" w:styleId="Inhaltsverzeichnisberschrift">
    <w:name w:val="TOC Heading"/>
    <w:basedOn w:val="berschrift1"/>
    <w:next w:val="Standard"/>
    <w:uiPriority w:val="39"/>
    <w:unhideWhenUsed/>
    <w:qFormat/>
    <w:rsid w:val="00161313"/>
    <w:pPr>
      <w:keepLines/>
      <w:spacing w:before="480" w:after="0"/>
      <w:outlineLvl w:val="9"/>
    </w:pPr>
    <w:rPr>
      <w:rFonts w:asciiTheme="majorHAnsi" w:eastAsiaTheme="majorEastAsia" w:hAnsiTheme="majorHAnsi" w:cstheme="majorBidi"/>
      <w:color w:val="365F91" w:themeColor="accent1" w:themeShade="BF"/>
      <w:kern w:val="0"/>
      <w:szCs w:val="28"/>
    </w:rPr>
  </w:style>
  <w:style w:type="paragraph" w:styleId="Verzeichnis3">
    <w:name w:val="toc 3"/>
    <w:basedOn w:val="Standard"/>
    <w:next w:val="Standard"/>
    <w:autoRedefine/>
    <w:uiPriority w:val="39"/>
    <w:unhideWhenUsed/>
    <w:rsid w:val="00161313"/>
    <w:pPr>
      <w:spacing w:after="100"/>
      <w:ind w:left="440"/>
    </w:pPr>
  </w:style>
  <w:style w:type="paragraph" w:styleId="NurText">
    <w:name w:val="Plain Text"/>
    <w:basedOn w:val="Standard"/>
    <w:link w:val="NurTextZchn"/>
    <w:rsid w:val="00161313"/>
    <w:pPr>
      <w:spacing w:after="120"/>
    </w:pPr>
    <w:rPr>
      <w:rFonts w:ascii="Courier New" w:eastAsia="Times New Roman" w:hAnsi="Courier New" w:cs="Courier New"/>
      <w:b/>
      <w:sz w:val="20"/>
      <w:szCs w:val="20"/>
      <w:lang w:val="de-DE" w:eastAsia="de-DE"/>
    </w:rPr>
  </w:style>
  <w:style w:type="character" w:customStyle="1" w:styleId="NurTextZchn">
    <w:name w:val="Nur Text Zchn"/>
    <w:basedOn w:val="Absatz-Standardschriftart"/>
    <w:link w:val="NurText"/>
    <w:rsid w:val="00161313"/>
    <w:rPr>
      <w:rFonts w:ascii="Courier New" w:hAnsi="Courier New" w:cs="Courier New"/>
      <w:b/>
      <w:szCs w:val="20"/>
      <w:lang w:val="de-DE" w:eastAsia="de-DE"/>
    </w:rPr>
  </w:style>
  <w:style w:type="paragraph" w:customStyle="1" w:styleId="Default">
    <w:name w:val="Default"/>
    <w:rsid w:val="00161313"/>
    <w:pPr>
      <w:autoSpaceDE w:val="0"/>
      <w:autoSpaceDN w:val="0"/>
      <w:adjustRightInd w:val="0"/>
      <w:spacing w:after="120" w:line="276" w:lineRule="auto"/>
    </w:pPr>
    <w:rPr>
      <w:rFonts w:ascii="Times New Roman" w:hAnsi="Times New Roman"/>
      <w:color w:val="000000"/>
      <w:sz w:val="24"/>
    </w:rPr>
  </w:style>
  <w:style w:type="paragraph" w:styleId="KeinLeerraum">
    <w:name w:val="No Spacing"/>
    <w:uiPriority w:val="1"/>
    <w:qFormat/>
    <w:rsid w:val="00161313"/>
    <w:rPr>
      <w:rFonts w:ascii="Calibri" w:eastAsia="Calibri" w:hAnsi="Calibri"/>
      <w:sz w:val="22"/>
      <w:szCs w:val="22"/>
      <w:lang w:eastAsia="en-US"/>
    </w:rPr>
  </w:style>
  <w:style w:type="paragraph" w:customStyle="1" w:styleId="awsLauftextSubheadline">
    <w:name w:val="aws Lauftext Subheadline"/>
    <w:basedOn w:val="Standard"/>
    <w:qFormat/>
    <w:rsid w:val="00161313"/>
    <w:pPr>
      <w:spacing w:line="240" w:lineRule="exact"/>
    </w:pPr>
    <w:rPr>
      <w:rFonts w:ascii="Arial Black" w:hAnsi="Arial Black" w:cs="Arial"/>
      <w:i/>
      <w:color w:val="00377A"/>
      <w:sz w:val="20"/>
      <w:szCs w:val="18"/>
    </w:rPr>
  </w:style>
  <w:style w:type="paragraph" w:styleId="StandardWeb">
    <w:name w:val="Normal (Web)"/>
    <w:basedOn w:val="Standard"/>
    <w:uiPriority w:val="99"/>
    <w:rsid w:val="00161313"/>
    <w:pPr>
      <w:shd w:val="clear" w:color="auto" w:fill="FFFFFF"/>
      <w:tabs>
        <w:tab w:val="left" w:pos="284"/>
      </w:tabs>
      <w:spacing w:after="100" w:afterAutospacing="1"/>
      <w:jc w:val="both"/>
    </w:pPr>
    <w:rPr>
      <w:rFonts w:eastAsia="Times New Roman" w:cs="Arial"/>
      <w:color w:val="FF0000"/>
      <w:sz w:val="24"/>
      <w:szCs w:val="24"/>
      <w:lang w:val="de-DE" w:eastAsia="de-DE"/>
    </w:rPr>
  </w:style>
  <w:style w:type="character" w:customStyle="1" w:styleId="ListenabsatzZchn">
    <w:name w:val="Listenabsatz Zchn"/>
    <w:aliases w:val="Nummerierung Zchn,Conclusion de partie Zchn"/>
    <w:link w:val="Listenabsatz"/>
    <w:uiPriority w:val="34"/>
    <w:rsid w:val="00161313"/>
    <w:rPr>
      <w:rFonts w:eastAsiaTheme="minorHAnsi" w:cstheme="minorBidi"/>
      <w:sz w:val="22"/>
      <w:szCs w:val="22"/>
      <w:lang w:eastAsia="en-US"/>
    </w:rPr>
  </w:style>
  <w:style w:type="paragraph" w:styleId="Textkrper2">
    <w:name w:val="Body Text 2"/>
    <w:basedOn w:val="Standard"/>
    <w:link w:val="Textkrper2Zchn"/>
    <w:rsid w:val="00161313"/>
    <w:pPr>
      <w:spacing w:after="120" w:line="480" w:lineRule="auto"/>
      <w:jc w:val="both"/>
    </w:pPr>
    <w:rPr>
      <w:rFonts w:eastAsia="Times New Roman" w:cs="Times New Roman"/>
      <w:lang w:eastAsia="de-AT"/>
    </w:rPr>
  </w:style>
  <w:style w:type="character" w:customStyle="1" w:styleId="Textkrper2Zchn">
    <w:name w:val="Textkörper 2 Zchn"/>
    <w:basedOn w:val="Absatz-Standardschriftart"/>
    <w:link w:val="Textkrper2"/>
    <w:rsid w:val="00161313"/>
    <w:rPr>
      <w:sz w:val="22"/>
      <w:szCs w:val="22"/>
    </w:rPr>
  </w:style>
  <w:style w:type="character" w:styleId="BesuchterHyperlink">
    <w:name w:val="FollowedHyperlink"/>
    <w:basedOn w:val="Absatz-Standardschriftart"/>
    <w:uiPriority w:val="99"/>
    <w:semiHidden/>
    <w:unhideWhenUsed/>
    <w:rsid w:val="00161313"/>
    <w:rPr>
      <w:color w:val="800080" w:themeColor="followedHyperlink"/>
      <w:u w:val="single"/>
    </w:rPr>
  </w:style>
  <w:style w:type="paragraph" w:styleId="Aufzhlungszeichen">
    <w:name w:val="List Bullet"/>
    <w:basedOn w:val="Standard"/>
    <w:uiPriority w:val="99"/>
    <w:unhideWhenUsed/>
    <w:rsid w:val="0016131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5449">
      <w:bodyDiv w:val="1"/>
      <w:marLeft w:val="0"/>
      <w:marRight w:val="0"/>
      <w:marTop w:val="0"/>
      <w:marBottom w:val="0"/>
      <w:divBdr>
        <w:top w:val="none" w:sz="0" w:space="0" w:color="auto"/>
        <w:left w:val="none" w:sz="0" w:space="0" w:color="auto"/>
        <w:bottom w:val="none" w:sz="0" w:space="0" w:color="auto"/>
        <w:right w:val="none" w:sz="0" w:space="0" w:color="auto"/>
      </w:divBdr>
    </w:div>
    <w:div w:id="1558667935">
      <w:bodyDiv w:val="1"/>
      <w:marLeft w:val="0"/>
      <w:marRight w:val="0"/>
      <w:marTop w:val="0"/>
      <w:marBottom w:val="0"/>
      <w:divBdr>
        <w:top w:val="none" w:sz="0" w:space="0" w:color="auto"/>
        <w:left w:val="none" w:sz="0" w:space="0" w:color="auto"/>
        <w:bottom w:val="none" w:sz="0" w:space="0" w:color="auto"/>
        <w:right w:val="none" w:sz="0" w:space="0" w:color="auto"/>
      </w:divBdr>
      <w:divsChild>
        <w:div w:id="1799838478">
          <w:marLeft w:val="0"/>
          <w:marRight w:val="0"/>
          <w:marTop w:val="75"/>
          <w:marBottom w:val="75"/>
          <w:divBdr>
            <w:top w:val="none" w:sz="0" w:space="0" w:color="auto"/>
            <w:left w:val="none" w:sz="0" w:space="0" w:color="auto"/>
            <w:bottom w:val="none" w:sz="0" w:space="0" w:color="auto"/>
            <w:right w:val="none" w:sz="0" w:space="0" w:color="auto"/>
          </w:divBdr>
          <w:divsChild>
            <w:div w:id="508982386">
              <w:marLeft w:val="0"/>
              <w:marRight w:val="0"/>
              <w:marTop w:val="372"/>
              <w:marBottom w:val="0"/>
              <w:divBdr>
                <w:top w:val="none" w:sz="0" w:space="0" w:color="auto"/>
                <w:left w:val="none" w:sz="0" w:space="0" w:color="auto"/>
                <w:bottom w:val="none" w:sz="0" w:space="0" w:color="auto"/>
                <w:right w:val="none" w:sz="0" w:space="0" w:color="auto"/>
              </w:divBdr>
              <w:divsChild>
                <w:div w:id="336688771">
                  <w:marLeft w:val="0"/>
                  <w:marRight w:val="0"/>
                  <w:marTop w:val="0"/>
                  <w:marBottom w:val="0"/>
                  <w:divBdr>
                    <w:top w:val="none" w:sz="0" w:space="0" w:color="auto"/>
                    <w:left w:val="none" w:sz="0" w:space="0" w:color="auto"/>
                    <w:bottom w:val="none" w:sz="0" w:space="0" w:color="auto"/>
                    <w:right w:val="none" w:sz="0" w:space="0" w:color="auto"/>
                  </w:divBdr>
                  <w:divsChild>
                    <w:div w:id="474950523">
                      <w:marLeft w:val="0"/>
                      <w:marRight w:val="0"/>
                      <w:marTop w:val="120"/>
                      <w:marBottom w:val="0"/>
                      <w:divBdr>
                        <w:top w:val="single" w:sz="6" w:space="6" w:color="9D9C9C"/>
                        <w:left w:val="single" w:sz="6" w:space="6" w:color="9D9C9C"/>
                        <w:bottom w:val="single" w:sz="6" w:space="6" w:color="9D9C9C"/>
                        <w:right w:val="single" w:sz="6" w:space="6" w:color="9D9C9C"/>
                      </w:divBdr>
                      <w:divsChild>
                        <w:div w:id="2050375465">
                          <w:marLeft w:val="0"/>
                          <w:marRight w:val="0"/>
                          <w:marTop w:val="0"/>
                          <w:marBottom w:val="0"/>
                          <w:divBdr>
                            <w:top w:val="none" w:sz="0" w:space="0" w:color="auto"/>
                            <w:left w:val="none" w:sz="0" w:space="0" w:color="auto"/>
                            <w:bottom w:val="none" w:sz="0" w:space="0" w:color="auto"/>
                            <w:right w:val="none" w:sz="0" w:space="0" w:color="auto"/>
                          </w:divBdr>
                          <w:divsChild>
                            <w:div w:id="582184694">
                              <w:marLeft w:val="0"/>
                              <w:marRight w:val="0"/>
                              <w:marTop w:val="240"/>
                              <w:marBottom w:val="0"/>
                              <w:divBdr>
                                <w:top w:val="none" w:sz="0" w:space="0" w:color="auto"/>
                                <w:left w:val="none" w:sz="0" w:space="0" w:color="auto"/>
                                <w:bottom w:val="none" w:sz="0" w:space="0" w:color="auto"/>
                                <w:right w:val="none" w:sz="0" w:space="0" w:color="auto"/>
                              </w:divBdr>
                              <w:divsChild>
                                <w:div w:id="1289624378">
                                  <w:marLeft w:val="0"/>
                                  <w:marRight w:val="0"/>
                                  <w:marTop w:val="0"/>
                                  <w:marBottom w:val="0"/>
                                  <w:divBdr>
                                    <w:top w:val="none" w:sz="0" w:space="0" w:color="auto"/>
                                    <w:left w:val="none" w:sz="0" w:space="0" w:color="auto"/>
                                    <w:bottom w:val="none" w:sz="0" w:space="0" w:color="auto"/>
                                    <w:right w:val="none" w:sz="0" w:space="0" w:color="auto"/>
                                  </w:divBdr>
                                  <w:divsChild>
                                    <w:div w:id="4577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ch&#228;ftigungsbonus.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gal-content/DE/TXT/PDF/?uri=CELEX:32003H0361&amp;from=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DE/TXT/PDF/?uri=CELEX:32003H0361&amp;from=DE"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besch&#228;ftigungsbonus.a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ris.bka.gv.at/Dokumente/BgblAuth/BGBLA_2014_II_208/BGBLA_2014_II_208.pdf" TargetMode="External"/><Relationship Id="rId14" Type="http://schemas.openxmlformats.org/officeDocument/2006/relationships/hyperlink" Target="https://foerdermanager.awsg.at"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5C58-C83B-4548-BB3A-3A39C152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397EB2EA.dotm</Template>
  <TotalTime>0</TotalTime>
  <Pages>21</Pages>
  <Words>6425</Words>
  <Characters>40479</Characters>
  <Application>Microsoft Office Word</Application>
  <DocSecurity>0</DocSecurity>
  <Lines>337</Lines>
  <Paragraphs>93</Paragraphs>
  <ScaleCrop>false</ScaleCrop>
  <Company/>
  <LinksUpToDate>false</LinksUpToDate>
  <CharactersWithSpaces>46811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2017-06-20T15:06:00Z</dcterms:created>
  <dcterms:modified xsi:type="dcterms:W3CDTF">2017-06-20T15:06:00Z</dcterms:modified>
</cp:coreProperties>
</file>